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7631D" w14:textId="77777777" w:rsidR="001A43A7" w:rsidRDefault="001A43A7">
      <w:pPr>
        <w:pStyle w:val="RStekst"/>
        <w:rPr>
          <w:b/>
        </w:rPr>
      </w:pPr>
    </w:p>
    <w:p w14:paraId="2701F7A0" w14:textId="77777777" w:rsidR="001A43A7" w:rsidRDefault="001A43A7">
      <w:pPr>
        <w:pStyle w:val="RStekst"/>
        <w:rPr>
          <w:b/>
        </w:rPr>
      </w:pPr>
    </w:p>
    <w:p w14:paraId="11856F6C" w14:textId="77777777" w:rsidR="00A549FA" w:rsidRPr="00E067B4" w:rsidRDefault="006876B8">
      <w:pPr>
        <w:pStyle w:val="RStekst"/>
        <w:rPr>
          <w:b/>
          <w:i/>
        </w:rPr>
      </w:pPr>
      <w:r w:rsidRPr="006876B8">
        <w:rPr>
          <w:b/>
        </w:rPr>
        <w:t>Povzetek revizijskega poročila</w:t>
      </w:r>
      <w:r>
        <w:rPr>
          <w:b/>
        </w:rPr>
        <w:t xml:space="preserve"> </w:t>
      </w:r>
      <w:r w:rsidR="00E067B4">
        <w:rPr>
          <w:b/>
          <w:i/>
        </w:rPr>
        <w:t>Učinkovitost poslovanja Vlade Republike Slovenije in Ministrstva za finance pri vzpostavitvi pogojev za delovanje Družbe za upravljanje terjatev bank, d. d. in poslovanje Družbe za upravljanje terjatev bank, d. d. v letu 2013</w:t>
      </w:r>
    </w:p>
    <w:p w14:paraId="471041D9" w14:textId="77777777" w:rsidR="00242602" w:rsidRDefault="00242602">
      <w:pPr>
        <w:pStyle w:val="RStekst"/>
      </w:pPr>
    </w:p>
    <w:p w14:paraId="55BB03D6" w14:textId="77777777" w:rsidR="00242602" w:rsidRPr="00075AA2" w:rsidRDefault="00242602">
      <w:pPr>
        <w:pStyle w:val="RStekst"/>
      </w:pPr>
    </w:p>
    <w:p w14:paraId="028F1910" w14:textId="2BCDD96B" w:rsidR="00A549FA" w:rsidRDefault="00E067B4">
      <w:pPr>
        <w:pStyle w:val="RStekst"/>
        <w:rPr>
          <w:lang w:eastAsia="sl-SI"/>
        </w:rPr>
      </w:pPr>
      <w:r>
        <w:t xml:space="preserve">Računsko sodišče je izvedlo </w:t>
      </w:r>
      <w:r w:rsidRPr="00E067B4">
        <w:rPr>
          <w:i/>
        </w:rPr>
        <w:t>revizijo učinkovitosti poslovanja</w:t>
      </w:r>
      <w:r w:rsidR="0040159C">
        <w:t xml:space="preserve"> Vlade Republike Slovenije </w:t>
      </w:r>
      <w:r w:rsidR="00013ECF">
        <w:t xml:space="preserve">(v nadaljevanju: vlada) </w:t>
      </w:r>
      <w:r>
        <w:t xml:space="preserve">in Ministrstva za finance pri vzpostavitvi pogojev za delovanje Družbe za upravljanje terjatev bank, d. d. </w:t>
      </w:r>
      <w:r w:rsidR="0040159C">
        <w:t xml:space="preserve">(v nadaljevanju: DUTB) </w:t>
      </w:r>
      <w:r>
        <w:t xml:space="preserve">v obdobju od 1. 1. 2011 do </w:t>
      </w:r>
      <w:r w:rsidR="0081023F">
        <w:t>31</w:t>
      </w:r>
      <w:bookmarkStart w:id="0" w:name="_GoBack"/>
      <w:bookmarkEnd w:id="0"/>
      <w:r>
        <w:t xml:space="preserve">. 12. 2013 in pri prenosu tveganih postavk bank na </w:t>
      </w:r>
      <w:r w:rsidR="0040159C">
        <w:t>DUTB</w:t>
      </w:r>
      <w:r>
        <w:t xml:space="preserve"> v letu 2013 ter </w:t>
      </w:r>
      <w:r w:rsidRPr="00E067B4">
        <w:rPr>
          <w:i/>
        </w:rPr>
        <w:t xml:space="preserve">revizijo </w:t>
      </w:r>
      <w:r w:rsidRPr="00E067B4">
        <w:rPr>
          <w:i/>
          <w:lang w:eastAsia="sl-SI"/>
        </w:rPr>
        <w:t>pravilnosti, učinkovitosti in gospodarnosti poslovanja</w:t>
      </w:r>
      <w:r>
        <w:rPr>
          <w:lang w:eastAsia="sl-SI"/>
        </w:rPr>
        <w:t xml:space="preserve"> </w:t>
      </w:r>
      <w:r w:rsidR="0040159C">
        <w:t xml:space="preserve">DUTB </w:t>
      </w:r>
      <w:r>
        <w:rPr>
          <w:lang w:eastAsia="sl-SI"/>
        </w:rPr>
        <w:t>v letu 2013.</w:t>
      </w:r>
    </w:p>
    <w:p w14:paraId="46C13901" w14:textId="77777777" w:rsidR="00E067B4" w:rsidRDefault="00E067B4">
      <w:pPr>
        <w:pStyle w:val="RStekst"/>
        <w:rPr>
          <w:lang w:eastAsia="sl-SI"/>
        </w:rPr>
      </w:pPr>
    </w:p>
    <w:p w14:paraId="7DB4AC0F" w14:textId="77777777" w:rsidR="00E067B4" w:rsidRDefault="00E067B4">
      <w:pPr>
        <w:pStyle w:val="RStekst"/>
        <w:rPr>
          <w:lang w:eastAsia="sl-SI"/>
        </w:rPr>
      </w:pPr>
      <w:r>
        <w:rPr>
          <w:i/>
          <w:lang w:eastAsia="sl-SI"/>
        </w:rPr>
        <w:t xml:space="preserve">Cilj revizije </w:t>
      </w:r>
      <w:r w:rsidR="0040159C">
        <w:rPr>
          <w:lang w:eastAsia="sl-SI"/>
        </w:rPr>
        <w:t>je bil</w:t>
      </w:r>
      <w:r>
        <w:rPr>
          <w:lang w:eastAsia="sl-SI"/>
        </w:rPr>
        <w:t xml:space="preserve"> izrek mnenja o učinkovitosti poslovanja </w:t>
      </w:r>
      <w:r w:rsidR="00013ECF">
        <w:rPr>
          <w:lang w:eastAsia="sl-SI"/>
        </w:rPr>
        <w:t>v</w:t>
      </w:r>
      <w:r w:rsidR="0040159C">
        <w:rPr>
          <w:lang w:eastAsia="sl-SI"/>
        </w:rPr>
        <w:t xml:space="preserve">lade </w:t>
      </w:r>
      <w:r>
        <w:rPr>
          <w:lang w:eastAsia="sl-SI"/>
        </w:rPr>
        <w:t xml:space="preserve">in Ministrstva za finance pri vzpostavitvi pogojev za delovanje </w:t>
      </w:r>
      <w:r w:rsidR="0040159C">
        <w:rPr>
          <w:lang w:eastAsia="sl-SI"/>
        </w:rPr>
        <w:t>DUTB</w:t>
      </w:r>
      <w:r>
        <w:rPr>
          <w:lang w:eastAsia="sl-SI"/>
        </w:rPr>
        <w:t xml:space="preserve"> v obdobju od 1. 1. 2011 do 31. 12. 2013 </w:t>
      </w:r>
      <w:r w:rsidRPr="005D7716">
        <w:rPr>
          <w:lang w:eastAsia="sl-SI"/>
        </w:rPr>
        <w:t xml:space="preserve">in pri prenosu tveganih postavk na </w:t>
      </w:r>
      <w:r w:rsidR="0040159C">
        <w:rPr>
          <w:lang w:eastAsia="sl-SI"/>
        </w:rPr>
        <w:t>DUTB</w:t>
      </w:r>
      <w:r>
        <w:rPr>
          <w:lang w:eastAsia="sl-SI"/>
        </w:rPr>
        <w:t xml:space="preserve"> v letu 2013</w:t>
      </w:r>
      <w:r w:rsidR="0040159C">
        <w:rPr>
          <w:lang w:eastAsia="sl-SI"/>
        </w:rPr>
        <w:t xml:space="preserve"> ter</w:t>
      </w:r>
      <w:r w:rsidR="005412F6">
        <w:rPr>
          <w:lang w:eastAsia="sl-SI"/>
        </w:rPr>
        <w:t xml:space="preserve"> izrek mnenja o pravilnosti, gospodarnosti in učinkovitosti poslovanja </w:t>
      </w:r>
      <w:r w:rsidR="0040159C">
        <w:rPr>
          <w:lang w:eastAsia="sl-SI"/>
        </w:rPr>
        <w:t>DUTB</w:t>
      </w:r>
      <w:r w:rsidR="005412F6">
        <w:rPr>
          <w:lang w:eastAsia="sl-SI"/>
        </w:rPr>
        <w:t xml:space="preserve"> v letu 2013.</w:t>
      </w:r>
    </w:p>
    <w:p w14:paraId="1739C459" w14:textId="77777777" w:rsidR="005412F6" w:rsidRDefault="005412F6">
      <w:pPr>
        <w:pStyle w:val="RStekst"/>
        <w:rPr>
          <w:lang w:eastAsia="sl-SI"/>
        </w:rPr>
      </w:pPr>
    </w:p>
    <w:p w14:paraId="1E2E386A" w14:textId="77777777" w:rsidR="000C6AE3" w:rsidRDefault="0040159C">
      <w:pPr>
        <w:pStyle w:val="RStekst"/>
        <w:rPr>
          <w:lang w:eastAsia="sl-SI"/>
        </w:rPr>
      </w:pPr>
      <w:r w:rsidRPr="00D4076F">
        <w:rPr>
          <w:i/>
          <w:lang w:eastAsia="sl-SI"/>
        </w:rPr>
        <w:t xml:space="preserve">Vlada </w:t>
      </w:r>
      <w:r w:rsidR="005412F6" w:rsidRPr="00D4076F">
        <w:rPr>
          <w:i/>
          <w:lang w:eastAsia="sl-SI"/>
        </w:rPr>
        <w:t>in Ministrstvo za finance</w:t>
      </w:r>
      <w:r w:rsidR="005412F6">
        <w:rPr>
          <w:lang w:eastAsia="sl-SI"/>
        </w:rPr>
        <w:t xml:space="preserve"> pri vzpostavitvi pogojev za delovanje </w:t>
      </w:r>
      <w:r>
        <w:rPr>
          <w:lang w:eastAsia="sl-SI"/>
        </w:rPr>
        <w:t>DUTB</w:t>
      </w:r>
      <w:r w:rsidR="005412F6">
        <w:rPr>
          <w:lang w:eastAsia="sl-SI"/>
        </w:rPr>
        <w:t xml:space="preserve"> in pri odločanju o prenosu tveganih postavk bank </w:t>
      </w:r>
      <w:r w:rsidR="005412F6" w:rsidRPr="005412F6">
        <w:rPr>
          <w:i/>
          <w:lang w:eastAsia="sl-SI"/>
        </w:rPr>
        <w:t>nista ravnala učinkovito</w:t>
      </w:r>
      <w:r w:rsidR="00D4076F">
        <w:rPr>
          <w:lang w:eastAsia="sl-SI"/>
        </w:rPr>
        <w:t xml:space="preserve">. </w:t>
      </w:r>
      <w:r w:rsidR="00DE0BF1">
        <w:rPr>
          <w:lang w:eastAsia="sl-SI"/>
        </w:rPr>
        <w:t xml:space="preserve">Vlada, kljub določitvi ukrepov za krepitev stabilnosti bank v </w:t>
      </w:r>
      <w:r w:rsidR="00896863">
        <w:rPr>
          <w:lang w:eastAsia="sl-SI"/>
        </w:rPr>
        <w:t xml:space="preserve">nacionalnih </w:t>
      </w:r>
      <w:r w:rsidR="00DE0BF1">
        <w:rPr>
          <w:lang w:eastAsia="sl-SI"/>
        </w:rPr>
        <w:t xml:space="preserve">reformnih programih za leti 2011 in 2012, do </w:t>
      </w:r>
      <w:r w:rsidR="00896863">
        <w:rPr>
          <w:lang w:eastAsia="sl-SI"/>
        </w:rPr>
        <w:t xml:space="preserve">septembra 2012 ni sprejela odločitve o podlagah za izvajanje teh ukrepov. Ustanovitev DUTB, o kateri je </w:t>
      </w:r>
      <w:r w:rsidR="00D4076F">
        <w:rPr>
          <w:lang w:eastAsia="sl-SI"/>
        </w:rPr>
        <w:t>v</w:t>
      </w:r>
      <w:r w:rsidR="00896863">
        <w:rPr>
          <w:lang w:eastAsia="sl-SI"/>
        </w:rPr>
        <w:t xml:space="preserve">lada odločila </w:t>
      </w:r>
      <w:r w:rsidR="00151DA0">
        <w:rPr>
          <w:lang w:eastAsia="sl-SI"/>
        </w:rPr>
        <w:t>marca</w:t>
      </w:r>
      <w:r w:rsidR="00896863">
        <w:rPr>
          <w:lang w:eastAsia="sl-SI"/>
        </w:rPr>
        <w:t xml:space="preserve"> 2013</w:t>
      </w:r>
      <w:r w:rsidR="00896863" w:rsidRPr="00D5434E">
        <w:rPr>
          <w:lang w:eastAsia="sl-SI"/>
        </w:rPr>
        <w:t xml:space="preserve">, </w:t>
      </w:r>
      <w:r w:rsidR="00D5434E" w:rsidRPr="00D5434E">
        <w:rPr>
          <w:lang w:eastAsia="sl-SI"/>
        </w:rPr>
        <w:t>ni temeljila na predlogu Ministrstva za finance</w:t>
      </w:r>
      <w:r w:rsidR="00D5434E">
        <w:rPr>
          <w:lang w:eastAsia="sl-SI"/>
        </w:rPr>
        <w:t xml:space="preserve">, ki bi vseboval obrazložitev razlogov za to, da je to </w:t>
      </w:r>
      <w:r w:rsidR="00896863" w:rsidRPr="00D5434E">
        <w:rPr>
          <w:lang w:eastAsia="sl-SI"/>
        </w:rPr>
        <w:t>najprimernejš</w:t>
      </w:r>
      <w:r w:rsidR="00D5434E">
        <w:rPr>
          <w:lang w:eastAsia="sl-SI"/>
        </w:rPr>
        <w:t>a</w:t>
      </w:r>
      <w:r w:rsidR="00896863" w:rsidRPr="00D5434E">
        <w:rPr>
          <w:lang w:eastAsia="sl-SI"/>
        </w:rPr>
        <w:t xml:space="preserve"> rešitev z</w:t>
      </w:r>
      <w:r w:rsidR="00D5434E">
        <w:rPr>
          <w:lang w:eastAsia="sl-SI"/>
        </w:rPr>
        <w:t xml:space="preserve">a krepitev stabilnosti bank, in tudi ni </w:t>
      </w:r>
      <w:r w:rsidR="00D5434E" w:rsidRPr="00D5434E">
        <w:rPr>
          <w:lang w:eastAsia="sl-SI"/>
        </w:rPr>
        <w:t>bila del celovite strategije bančnega sektorja</w:t>
      </w:r>
      <w:r w:rsidR="00E1356A">
        <w:rPr>
          <w:lang w:eastAsia="sl-SI"/>
        </w:rPr>
        <w:t>, saj ta ni bila pripravljena</w:t>
      </w:r>
      <w:r w:rsidR="00D5434E">
        <w:rPr>
          <w:lang w:eastAsia="sl-SI"/>
        </w:rPr>
        <w:t>.</w:t>
      </w:r>
    </w:p>
    <w:p w14:paraId="6E37092E" w14:textId="77777777" w:rsidR="00BA67F6" w:rsidRDefault="00BA67F6">
      <w:pPr>
        <w:pStyle w:val="RStekst"/>
        <w:rPr>
          <w:lang w:eastAsia="sl-SI"/>
        </w:rPr>
      </w:pPr>
    </w:p>
    <w:p w14:paraId="50681F46" w14:textId="77777777" w:rsidR="00D4076F" w:rsidRDefault="00BA67F6">
      <w:pPr>
        <w:pStyle w:val="RStekst"/>
        <w:rPr>
          <w:lang w:eastAsia="sl-SI"/>
        </w:rPr>
      </w:pPr>
      <w:r>
        <w:rPr>
          <w:lang w:eastAsia="sl-SI"/>
        </w:rPr>
        <w:t xml:space="preserve">Ministrstvo za finance pri pripravi predloga Zakona o ukrepih Republike Slovenije za krepitev stabilnosti bank (v nadaljevanju: ZUKSB) in </w:t>
      </w:r>
      <w:r w:rsidR="00013ECF">
        <w:rPr>
          <w:lang w:eastAsia="sl-SI"/>
        </w:rPr>
        <w:t>v</w:t>
      </w:r>
      <w:r>
        <w:rPr>
          <w:lang w:eastAsia="sl-SI"/>
        </w:rPr>
        <w:t>lada pri sprejemu predloga ZUKSB nista ocenila finančnih posledic sprejema ZUKSB, nista podrobneje uredila nadzora nad delovanjem DUTB in načina</w:t>
      </w:r>
      <w:r w:rsidR="00D4076F">
        <w:rPr>
          <w:lang w:eastAsia="sl-SI"/>
        </w:rPr>
        <w:t xml:space="preserve"> njenega poročanja o poslovanju ter</w:t>
      </w:r>
      <w:r>
        <w:rPr>
          <w:lang w:eastAsia="sl-SI"/>
        </w:rPr>
        <w:t xml:space="preserve"> </w:t>
      </w:r>
      <w:r w:rsidR="009B19F2">
        <w:rPr>
          <w:lang w:eastAsia="sl-SI"/>
        </w:rPr>
        <w:t>nista natančno opredelila vloge Banke Slovenije v postopku prenosa tveganih postavk bank</w:t>
      </w:r>
      <w:r w:rsidR="00D4076F">
        <w:rPr>
          <w:lang w:eastAsia="sl-SI"/>
        </w:rPr>
        <w:t>. Ministrstvo za finance vlade ni seznanilo s številnimi pripombami pristojnih institucij in Evropske centralne banke na predlog ZUKSB in ni obrazložilo raz</w:t>
      </w:r>
      <w:r w:rsidR="00D5434E">
        <w:rPr>
          <w:lang w:eastAsia="sl-SI"/>
        </w:rPr>
        <w:t>logov za njihovo neupoštevanje.</w:t>
      </w:r>
    </w:p>
    <w:p w14:paraId="45849A1E" w14:textId="77777777" w:rsidR="00D5434E" w:rsidRDefault="00D5434E">
      <w:pPr>
        <w:pStyle w:val="RStekst"/>
        <w:rPr>
          <w:lang w:eastAsia="sl-SI"/>
        </w:rPr>
      </w:pPr>
    </w:p>
    <w:p w14:paraId="0B195B00" w14:textId="77777777" w:rsidR="00896863" w:rsidRDefault="00D4076F">
      <w:pPr>
        <w:pStyle w:val="RStekst"/>
        <w:rPr>
          <w:lang w:eastAsia="sl-SI"/>
        </w:rPr>
      </w:pPr>
      <w:r>
        <w:rPr>
          <w:lang w:eastAsia="sl-SI"/>
        </w:rPr>
        <w:t>Vlada in Ministrstvo za finance p</w:t>
      </w:r>
      <w:r w:rsidR="009B19F2">
        <w:rPr>
          <w:lang w:eastAsia="sl-SI"/>
        </w:rPr>
        <w:t>ri sprejem</w:t>
      </w:r>
      <w:r>
        <w:rPr>
          <w:lang w:eastAsia="sl-SI"/>
        </w:rPr>
        <w:t>u podzakonskih predpisov</w:t>
      </w:r>
      <w:r w:rsidR="009B19F2">
        <w:rPr>
          <w:lang w:eastAsia="sl-SI"/>
        </w:rPr>
        <w:t xml:space="preserve"> </w:t>
      </w:r>
      <w:r w:rsidR="00BA67F6">
        <w:rPr>
          <w:lang w:eastAsia="sl-SI"/>
        </w:rPr>
        <w:t xml:space="preserve">nista natančno opredelila temeljnih načel delovanja DUTB in nista utemeljila razlogov za izvzem DUTB od uporabe predpisov s področja integritete in preprečevanja korupcije, nagrajevanja poslovodstva </w:t>
      </w:r>
      <w:r w:rsidR="00E1356A">
        <w:rPr>
          <w:lang w:eastAsia="sl-SI"/>
        </w:rPr>
        <w:t>in javnega naročanja</w:t>
      </w:r>
      <w:r w:rsidR="00BA67F6">
        <w:rPr>
          <w:lang w:eastAsia="sl-SI"/>
        </w:rPr>
        <w:t>.</w:t>
      </w:r>
      <w:r w:rsidR="009B19F2">
        <w:rPr>
          <w:lang w:eastAsia="sl-SI"/>
        </w:rPr>
        <w:t xml:space="preserve"> Vlada je </w:t>
      </w:r>
      <w:r w:rsidR="00D5434E">
        <w:rPr>
          <w:lang w:eastAsia="sl-SI"/>
        </w:rPr>
        <w:t xml:space="preserve">v letu 2013 </w:t>
      </w:r>
      <w:r w:rsidR="004261A7">
        <w:rPr>
          <w:lang w:eastAsia="sl-SI"/>
        </w:rPr>
        <w:t xml:space="preserve">sprejela tri različice Uredbe o izvajanju ukrepov za krepitev stabilnosti bank (v nadaljevanju: uredba), vendar nobena ni vsebovala določil, ki bi podrobneje določala ukrepe za krepitev stabilnosti bank po ZUKSB. V uredbi tako ni natančno urejeno, kdo opredeli tvegane postavke za prenos na </w:t>
      </w:r>
      <w:r w:rsidR="004261A7" w:rsidRPr="00D5434E">
        <w:rPr>
          <w:lang w:eastAsia="sl-SI"/>
        </w:rPr>
        <w:t>DUTB, niso opredeljeni stroški delovanja DUTB in nadomestila</w:t>
      </w:r>
      <w:r w:rsidR="00D5434E" w:rsidRPr="00D5434E">
        <w:rPr>
          <w:lang w:eastAsia="sl-SI"/>
        </w:rPr>
        <w:t xml:space="preserve"> DUTB za kritje </w:t>
      </w:r>
      <w:r w:rsidR="004261A7" w:rsidRPr="00D5434E">
        <w:rPr>
          <w:lang w:eastAsia="sl-SI"/>
        </w:rPr>
        <w:t>stroškov</w:t>
      </w:r>
      <w:r w:rsidR="004261A7">
        <w:rPr>
          <w:lang w:eastAsia="sl-SI"/>
        </w:rPr>
        <w:t xml:space="preserve"> ter niso nedvoumno opredeljeni odbitki od prenosne vrednosti tveganih postavk.</w:t>
      </w:r>
    </w:p>
    <w:p w14:paraId="66C4CA44" w14:textId="77777777" w:rsidR="004261A7" w:rsidRDefault="004261A7">
      <w:pPr>
        <w:pStyle w:val="RStekst"/>
        <w:rPr>
          <w:lang w:eastAsia="sl-SI"/>
        </w:rPr>
      </w:pPr>
    </w:p>
    <w:p w14:paraId="2690868B" w14:textId="77777777" w:rsidR="004261A7" w:rsidRDefault="004261A7">
      <w:pPr>
        <w:pStyle w:val="RStekst"/>
        <w:rPr>
          <w:lang w:eastAsia="sl-SI"/>
        </w:rPr>
      </w:pPr>
      <w:r>
        <w:rPr>
          <w:lang w:eastAsia="sl-SI"/>
        </w:rPr>
        <w:t xml:space="preserve">Ministrstvo za finance v predlogu politike prejemkov DUTB ni utemeljilo predlaganih zneskov prejemkov članov upravnega odbora DUTB, pri čemer je njihovo višino pogojevalo s preteklimi izkušnjami </w:t>
      </w:r>
      <w:r w:rsidR="00A361A0">
        <w:rPr>
          <w:lang w:eastAsia="sl-SI"/>
        </w:rPr>
        <w:t xml:space="preserve">članov </w:t>
      </w:r>
      <w:r>
        <w:rPr>
          <w:lang w:eastAsia="sl-SI"/>
        </w:rPr>
        <w:t>in ne z obsegom in vrsto dela, ki ga opravijo v DUTB.</w:t>
      </w:r>
      <w:r w:rsidR="00A361A0">
        <w:rPr>
          <w:lang w:eastAsia="sl-SI"/>
        </w:rPr>
        <w:t xml:space="preserve"> Vlada je predlagano politiko prejemkov DUTB sprejela kljub opo</w:t>
      </w:r>
      <w:r w:rsidR="00D4076F">
        <w:rPr>
          <w:lang w:eastAsia="sl-SI"/>
        </w:rPr>
        <w:t>zorilom pristojnih institucij o</w:t>
      </w:r>
      <w:r w:rsidR="00A361A0">
        <w:rPr>
          <w:lang w:eastAsia="sl-SI"/>
        </w:rPr>
        <w:t xml:space="preserve"> neustreznost</w:t>
      </w:r>
      <w:r w:rsidR="00D4076F">
        <w:rPr>
          <w:lang w:eastAsia="sl-SI"/>
        </w:rPr>
        <w:t>i</w:t>
      </w:r>
      <w:r w:rsidR="00A361A0">
        <w:rPr>
          <w:lang w:eastAsia="sl-SI"/>
        </w:rPr>
        <w:t xml:space="preserve"> posameznih določb in ni proučila </w:t>
      </w:r>
      <w:r w:rsidR="001A43A7">
        <w:rPr>
          <w:lang w:eastAsia="sl-SI"/>
        </w:rPr>
        <w:br/>
      </w:r>
      <w:r w:rsidR="001A43A7">
        <w:rPr>
          <w:lang w:eastAsia="sl-SI"/>
        </w:rPr>
        <w:br/>
      </w:r>
      <w:r w:rsidR="00A361A0">
        <w:rPr>
          <w:lang w:eastAsia="sl-SI"/>
        </w:rPr>
        <w:lastRenderedPageBreak/>
        <w:t xml:space="preserve">upravičenosti višine prejemkov, </w:t>
      </w:r>
      <w:r w:rsidR="0048282B">
        <w:rPr>
          <w:lang w:eastAsia="sl-SI"/>
        </w:rPr>
        <w:t>zato</w:t>
      </w:r>
      <w:r w:rsidR="00A361A0">
        <w:rPr>
          <w:lang w:eastAsia="sl-SI"/>
        </w:rPr>
        <w:t xml:space="preserve"> so prejemki </w:t>
      </w:r>
      <w:proofErr w:type="spellStart"/>
      <w:r w:rsidR="00A361A0">
        <w:rPr>
          <w:lang w:eastAsia="sl-SI"/>
        </w:rPr>
        <w:t>neizvršnih</w:t>
      </w:r>
      <w:proofErr w:type="spellEnd"/>
      <w:r w:rsidR="00A361A0">
        <w:rPr>
          <w:lang w:eastAsia="sl-SI"/>
        </w:rPr>
        <w:t xml:space="preserve"> direktorjev DUTB za večkratne zneske presegali prejemke, ki so jih prejeli člani nadzornih svetov bank za opravljanje primerljive funkcije.</w:t>
      </w:r>
    </w:p>
    <w:p w14:paraId="1186554C" w14:textId="77777777" w:rsidR="00242602" w:rsidRDefault="00242602">
      <w:pPr>
        <w:pStyle w:val="RStekst"/>
        <w:rPr>
          <w:lang w:eastAsia="sl-SI"/>
        </w:rPr>
      </w:pPr>
    </w:p>
    <w:p w14:paraId="6982ED12" w14:textId="77777777" w:rsidR="00A361A0" w:rsidRDefault="00A361A0" w:rsidP="00242602">
      <w:pPr>
        <w:pStyle w:val="RStekst"/>
        <w:keepLines/>
        <w:rPr>
          <w:lang w:eastAsia="sl-SI"/>
        </w:rPr>
      </w:pPr>
      <w:r>
        <w:rPr>
          <w:lang w:eastAsia="sl-SI"/>
        </w:rPr>
        <w:t xml:space="preserve">Vlada je </w:t>
      </w:r>
      <w:r w:rsidR="00151DA0">
        <w:rPr>
          <w:lang w:eastAsia="sl-SI"/>
        </w:rPr>
        <w:t>marca in decembra</w:t>
      </w:r>
      <w:r>
        <w:rPr>
          <w:lang w:eastAsia="sl-SI"/>
        </w:rPr>
        <w:t xml:space="preserve"> 2013 sprejela odločitev o dokapitalizaciji DUTB na podlagi predlogov Ministrstva za finance</w:t>
      </w:r>
      <w:r w:rsidR="001F3C1E">
        <w:rPr>
          <w:lang w:eastAsia="sl-SI"/>
        </w:rPr>
        <w:t>, iz katerih ni</w:t>
      </w:r>
      <w:r w:rsidR="00D4076F">
        <w:rPr>
          <w:lang w:eastAsia="sl-SI"/>
        </w:rPr>
        <w:t>so</w:t>
      </w:r>
      <w:r w:rsidR="001F3C1E">
        <w:rPr>
          <w:lang w:eastAsia="sl-SI"/>
        </w:rPr>
        <w:t xml:space="preserve"> razvidn</w:t>
      </w:r>
      <w:r w:rsidR="00D4076F">
        <w:rPr>
          <w:lang w:eastAsia="sl-SI"/>
        </w:rPr>
        <w:t>i</w:t>
      </w:r>
      <w:r w:rsidR="00D4076F" w:rsidRPr="00D4076F">
        <w:rPr>
          <w:lang w:eastAsia="sl-SI"/>
        </w:rPr>
        <w:t xml:space="preserve"> </w:t>
      </w:r>
      <w:r w:rsidR="00D4076F">
        <w:rPr>
          <w:lang w:eastAsia="sl-SI"/>
        </w:rPr>
        <w:t>ocenjeni stroški poslovanja DUTB in</w:t>
      </w:r>
      <w:r w:rsidR="001F3C1E">
        <w:rPr>
          <w:lang w:eastAsia="sl-SI"/>
        </w:rPr>
        <w:t xml:space="preserve"> na kakšen način je bila ugotovljena potrebna višina sredstev za dokapitalizacijo DUTB</w:t>
      </w:r>
      <w:r w:rsidR="00D4076F">
        <w:rPr>
          <w:lang w:eastAsia="sl-SI"/>
        </w:rPr>
        <w:t>.</w:t>
      </w:r>
      <w:r w:rsidR="001F3C1E">
        <w:rPr>
          <w:lang w:eastAsia="sl-SI"/>
        </w:rPr>
        <w:t xml:space="preserve"> Ministrstvo za finance </w:t>
      </w:r>
      <w:r w:rsidR="00013ECF">
        <w:rPr>
          <w:lang w:eastAsia="sl-SI"/>
        </w:rPr>
        <w:t>v</w:t>
      </w:r>
      <w:r w:rsidR="001F3C1E">
        <w:rPr>
          <w:lang w:eastAsia="sl-SI"/>
        </w:rPr>
        <w:t>lade ni se</w:t>
      </w:r>
      <w:r w:rsidR="00151DA0">
        <w:rPr>
          <w:lang w:eastAsia="sl-SI"/>
        </w:rPr>
        <w:t>znanilo, da DUTB ni oblikovala S</w:t>
      </w:r>
      <w:r w:rsidR="001F3C1E">
        <w:rPr>
          <w:lang w:eastAsia="sl-SI"/>
        </w:rPr>
        <w:t xml:space="preserve">klada za stabilnost bank </w:t>
      </w:r>
      <w:r w:rsidR="00B62B13">
        <w:rPr>
          <w:lang w:eastAsia="sl-SI"/>
        </w:rPr>
        <w:t>(v nadaljevanju: SSB)</w:t>
      </w:r>
      <w:r w:rsidR="0048282B">
        <w:rPr>
          <w:lang w:eastAsia="sl-SI"/>
        </w:rPr>
        <w:t>,</w:t>
      </w:r>
      <w:r w:rsidR="00B62B13">
        <w:rPr>
          <w:lang w:eastAsia="sl-SI"/>
        </w:rPr>
        <w:t xml:space="preserve"> </w:t>
      </w:r>
      <w:r w:rsidR="001F3C1E">
        <w:rPr>
          <w:lang w:eastAsia="sl-SI"/>
        </w:rPr>
        <w:t>in da z bankami ni sklenila pogodb o kritju stroškov.</w:t>
      </w:r>
    </w:p>
    <w:p w14:paraId="5ECDA8AC" w14:textId="77777777" w:rsidR="001F3C1E" w:rsidRDefault="001F3C1E">
      <w:pPr>
        <w:pStyle w:val="RStekst"/>
        <w:rPr>
          <w:lang w:eastAsia="sl-SI"/>
        </w:rPr>
      </w:pPr>
    </w:p>
    <w:p w14:paraId="12CCC639" w14:textId="77777777" w:rsidR="001F3C1E" w:rsidRDefault="00D4076F">
      <w:pPr>
        <w:pStyle w:val="RStekst"/>
        <w:rPr>
          <w:lang w:eastAsia="sl-SI"/>
        </w:rPr>
      </w:pPr>
      <w:r>
        <w:rPr>
          <w:lang w:eastAsia="sl-SI"/>
        </w:rPr>
        <w:t xml:space="preserve">O prenosu tveganih postavk je vlada sprejela sklepe, ki niso obrazloženi in ki so bili sprejeti na podlagi neustreznih podatkov. </w:t>
      </w:r>
      <w:r w:rsidR="00BD5564">
        <w:rPr>
          <w:lang w:eastAsia="sl-SI"/>
        </w:rPr>
        <w:t xml:space="preserve">Ministrstvo za finance </w:t>
      </w:r>
      <w:r w:rsidR="00013ECF">
        <w:rPr>
          <w:lang w:eastAsia="sl-SI"/>
        </w:rPr>
        <w:t>v</w:t>
      </w:r>
      <w:r w:rsidR="00BD5564">
        <w:rPr>
          <w:lang w:eastAsia="sl-SI"/>
        </w:rPr>
        <w:t>ladi pred odločanjem o prenosu ni zagotovilo popolnih p</w:t>
      </w:r>
      <w:r w:rsidR="002B7B53">
        <w:rPr>
          <w:lang w:eastAsia="sl-SI"/>
        </w:rPr>
        <w:t xml:space="preserve">odatkov o tveganih postavkah Nove Ljubljanske banke, d. d., Ljubljana (v nadaljevanju: NLB) </w:t>
      </w:r>
      <w:r w:rsidR="00BD5564">
        <w:rPr>
          <w:lang w:eastAsia="sl-SI"/>
        </w:rPr>
        <w:t xml:space="preserve">in </w:t>
      </w:r>
      <w:r w:rsidR="003E346F">
        <w:rPr>
          <w:lang w:eastAsia="sl-SI"/>
        </w:rPr>
        <w:t>N</w:t>
      </w:r>
      <w:r w:rsidR="002B7B53">
        <w:rPr>
          <w:lang w:eastAsia="sl-SI"/>
        </w:rPr>
        <w:t xml:space="preserve">ove </w:t>
      </w:r>
      <w:r w:rsidR="009975FE">
        <w:rPr>
          <w:lang w:eastAsia="sl-SI"/>
        </w:rPr>
        <w:t>K</w:t>
      </w:r>
      <w:r w:rsidR="002B7B53">
        <w:rPr>
          <w:lang w:eastAsia="sl-SI"/>
        </w:rPr>
        <w:t>reditne banke Maribor, d. d. (v nadaljevanju: NKBM)</w:t>
      </w:r>
      <w:r w:rsidR="00BD5564">
        <w:rPr>
          <w:lang w:eastAsia="sl-SI"/>
        </w:rPr>
        <w:t xml:space="preserve"> za prenos, saj </w:t>
      </w:r>
      <w:r w:rsidR="003E346F">
        <w:rPr>
          <w:lang w:eastAsia="sl-SI"/>
        </w:rPr>
        <w:t>p</w:t>
      </w:r>
      <w:r w:rsidR="00210C37">
        <w:rPr>
          <w:lang w:eastAsia="sl-SI"/>
        </w:rPr>
        <w:t>renosna vrednost</w:t>
      </w:r>
      <w:r w:rsidR="003E346F">
        <w:rPr>
          <w:lang w:eastAsia="sl-SI"/>
        </w:rPr>
        <w:t xml:space="preserve"> in vrste</w:t>
      </w:r>
      <w:r w:rsidR="00210C37">
        <w:rPr>
          <w:lang w:eastAsia="sl-SI"/>
        </w:rPr>
        <w:t xml:space="preserve"> tveganih postavk v </w:t>
      </w:r>
      <w:r w:rsidR="003E346F">
        <w:rPr>
          <w:lang w:eastAsia="sl-SI"/>
        </w:rPr>
        <w:t xml:space="preserve">sklenjenih </w:t>
      </w:r>
      <w:r w:rsidR="00210C37">
        <w:rPr>
          <w:lang w:eastAsia="sl-SI"/>
        </w:rPr>
        <w:t>pogodba</w:t>
      </w:r>
      <w:r w:rsidR="002B7B53">
        <w:rPr>
          <w:lang w:eastAsia="sl-SI"/>
        </w:rPr>
        <w:t>h o prenosu z obema bankama</w:t>
      </w:r>
      <w:r w:rsidR="00210C37">
        <w:rPr>
          <w:lang w:eastAsia="sl-SI"/>
        </w:rPr>
        <w:t xml:space="preserve"> odstopa</w:t>
      </w:r>
      <w:r w:rsidR="003E346F">
        <w:rPr>
          <w:lang w:eastAsia="sl-SI"/>
        </w:rPr>
        <w:t>jo</w:t>
      </w:r>
      <w:r w:rsidR="00210C37">
        <w:rPr>
          <w:lang w:eastAsia="sl-SI"/>
        </w:rPr>
        <w:t xml:space="preserve"> od</w:t>
      </w:r>
      <w:r w:rsidR="003E346F">
        <w:rPr>
          <w:lang w:eastAsia="sl-SI"/>
        </w:rPr>
        <w:t xml:space="preserve"> seznamov</w:t>
      </w:r>
      <w:r w:rsidR="00210C37">
        <w:rPr>
          <w:lang w:eastAsia="sl-SI"/>
        </w:rPr>
        <w:t xml:space="preserve">, o katerih je odločala </w:t>
      </w:r>
      <w:r w:rsidR="00013ECF">
        <w:rPr>
          <w:lang w:eastAsia="sl-SI"/>
        </w:rPr>
        <w:t>v</w:t>
      </w:r>
      <w:r w:rsidR="00210C37">
        <w:rPr>
          <w:lang w:eastAsia="sl-SI"/>
        </w:rPr>
        <w:t>lada</w:t>
      </w:r>
      <w:r w:rsidR="009B1EFB">
        <w:rPr>
          <w:lang w:eastAsia="sl-SI"/>
        </w:rPr>
        <w:t>.</w:t>
      </w:r>
      <w:r w:rsidR="00047187" w:rsidRPr="00047187">
        <w:rPr>
          <w:lang w:eastAsia="sl-SI"/>
        </w:rPr>
        <w:t xml:space="preserve"> </w:t>
      </w:r>
      <w:r w:rsidR="00047187">
        <w:rPr>
          <w:lang w:eastAsia="sl-SI"/>
        </w:rPr>
        <w:t xml:space="preserve">Ministrstvo za finance za namen sklenitve pogodb o prenosu </w:t>
      </w:r>
      <w:r w:rsidR="00E1356A">
        <w:rPr>
          <w:lang w:eastAsia="sl-SI"/>
        </w:rPr>
        <w:t xml:space="preserve">DUTB </w:t>
      </w:r>
      <w:r w:rsidR="00047187">
        <w:rPr>
          <w:lang w:eastAsia="sl-SI"/>
        </w:rPr>
        <w:t xml:space="preserve">ni zagotovilo natančne informacije Evropske komisije o tem, ali je </w:t>
      </w:r>
      <w:r w:rsidR="003E346F">
        <w:rPr>
          <w:lang w:eastAsia="sl-SI"/>
        </w:rPr>
        <w:t>treba</w:t>
      </w:r>
      <w:r w:rsidR="00047187">
        <w:rPr>
          <w:lang w:eastAsia="sl-SI"/>
        </w:rPr>
        <w:t xml:space="preserve"> ocenjeno vrednost tveganih postavk, ki jo je določila Evropska komisija, še dodatno znižati za stroške financiranja in upravljanja, ali ne.</w:t>
      </w:r>
    </w:p>
    <w:p w14:paraId="54DD3639" w14:textId="77777777" w:rsidR="000C6AE3" w:rsidRDefault="000C6AE3">
      <w:pPr>
        <w:pStyle w:val="RStekst"/>
        <w:rPr>
          <w:lang w:eastAsia="sl-SI"/>
        </w:rPr>
      </w:pPr>
    </w:p>
    <w:p w14:paraId="4576076B" w14:textId="77777777" w:rsidR="00CA1B8B" w:rsidRDefault="0040159C">
      <w:pPr>
        <w:pStyle w:val="RStekst"/>
        <w:rPr>
          <w:lang w:eastAsia="sl-SI"/>
        </w:rPr>
      </w:pPr>
      <w:r w:rsidRPr="001572B0">
        <w:rPr>
          <w:i/>
          <w:lang w:eastAsia="sl-SI"/>
        </w:rPr>
        <w:t>DUTB</w:t>
      </w:r>
      <w:r w:rsidR="005412F6">
        <w:rPr>
          <w:lang w:eastAsia="sl-SI"/>
        </w:rPr>
        <w:t xml:space="preserve"> je v letu 2013 </w:t>
      </w:r>
      <w:r w:rsidR="005412F6" w:rsidRPr="005412F6">
        <w:rPr>
          <w:i/>
          <w:lang w:eastAsia="sl-SI"/>
        </w:rPr>
        <w:t>poslovala</w:t>
      </w:r>
      <w:r w:rsidR="005412F6">
        <w:rPr>
          <w:lang w:eastAsia="sl-SI"/>
        </w:rPr>
        <w:t xml:space="preserve"> </w:t>
      </w:r>
      <w:r w:rsidR="005412F6" w:rsidRPr="005412F6">
        <w:rPr>
          <w:i/>
          <w:lang w:eastAsia="sl-SI"/>
        </w:rPr>
        <w:t>neučinkovito</w:t>
      </w:r>
      <w:r w:rsidR="005412F6">
        <w:rPr>
          <w:lang w:eastAsia="sl-SI"/>
        </w:rPr>
        <w:t xml:space="preserve"> in </w:t>
      </w:r>
      <w:r w:rsidR="005412F6" w:rsidRPr="005412F6">
        <w:rPr>
          <w:i/>
          <w:lang w:eastAsia="sl-SI"/>
        </w:rPr>
        <w:t>negospodarno</w:t>
      </w:r>
      <w:r w:rsidR="00CA1B8B">
        <w:rPr>
          <w:i/>
          <w:lang w:eastAsia="sl-SI"/>
        </w:rPr>
        <w:t xml:space="preserve">, o pravilnosti poslovanja </w:t>
      </w:r>
      <w:r w:rsidR="00CA1B8B" w:rsidRPr="0048282B">
        <w:rPr>
          <w:i/>
          <w:lang w:eastAsia="sl-SI"/>
        </w:rPr>
        <w:t>v letu 2013</w:t>
      </w:r>
      <w:r w:rsidR="00CA1B8B">
        <w:rPr>
          <w:i/>
          <w:lang w:eastAsia="sl-SI"/>
        </w:rPr>
        <w:t xml:space="preserve"> </w:t>
      </w:r>
      <w:r w:rsidR="00CA1B8B" w:rsidRPr="00CA1B8B">
        <w:rPr>
          <w:lang w:eastAsia="sl-SI"/>
        </w:rPr>
        <w:t>pa ji je računsko sodišče izreklo</w:t>
      </w:r>
      <w:r w:rsidR="00CA1B8B">
        <w:rPr>
          <w:i/>
          <w:lang w:eastAsia="sl-SI"/>
        </w:rPr>
        <w:t xml:space="preserve"> negativno mnenje</w:t>
      </w:r>
      <w:r w:rsidR="00CA1B8B">
        <w:rPr>
          <w:lang w:eastAsia="sl-SI"/>
        </w:rPr>
        <w:t>. DUTB</w:t>
      </w:r>
      <w:r w:rsidR="00210C37">
        <w:rPr>
          <w:lang w:eastAsia="sl-SI"/>
        </w:rPr>
        <w:t xml:space="preserve"> ni oblikovala </w:t>
      </w:r>
      <w:r w:rsidR="00B62B13">
        <w:rPr>
          <w:lang w:eastAsia="sl-SI"/>
        </w:rPr>
        <w:t>SSB</w:t>
      </w:r>
      <w:r w:rsidR="00210C37">
        <w:rPr>
          <w:lang w:eastAsia="sl-SI"/>
        </w:rPr>
        <w:t>, kot to določa ZUKSB, ni zagotavljala obračunavanja prejemkov članov upravnega odbora</w:t>
      </w:r>
      <w:r w:rsidR="00151DA0">
        <w:rPr>
          <w:lang w:eastAsia="sl-SI"/>
        </w:rPr>
        <w:t xml:space="preserve"> DUTB</w:t>
      </w:r>
      <w:r w:rsidR="00210C37">
        <w:rPr>
          <w:lang w:eastAsia="sl-SI"/>
        </w:rPr>
        <w:t xml:space="preserve"> v skladu s politiko prejemkov DUTB, </w:t>
      </w:r>
      <w:r w:rsidR="00A13632">
        <w:rPr>
          <w:lang w:eastAsia="sl-SI"/>
        </w:rPr>
        <w:t>ni sprejela sistemizacije delovnih mest, kljub temu da je zaposlovala več kot 10 oseb</w:t>
      </w:r>
      <w:r w:rsidR="00CA1B8B">
        <w:rPr>
          <w:lang w:eastAsia="sl-SI"/>
        </w:rPr>
        <w:t>. V</w:t>
      </w:r>
      <w:r w:rsidR="00A13632">
        <w:rPr>
          <w:lang w:eastAsia="sl-SI"/>
        </w:rPr>
        <w:t xml:space="preserve"> nasprotju s predpisi, ki urejajo gospodarske družbe in delovna razmerja,</w:t>
      </w:r>
      <w:r w:rsidR="00CA1B8B">
        <w:rPr>
          <w:lang w:eastAsia="sl-SI"/>
        </w:rPr>
        <w:t xml:space="preserve"> je</w:t>
      </w:r>
      <w:r w:rsidR="00A13632">
        <w:rPr>
          <w:lang w:eastAsia="sl-SI"/>
        </w:rPr>
        <w:t xml:space="preserve"> </w:t>
      </w:r>
      <w:r w:rsidR="00210C37">
        <w:rPr>
          <w:lang w:eastAsia="sl-SI"/>
        </w:rPr>
        <w:t>z osebo, ki ni bila član upravnega odbora DUTB, sklenila pogodbo o</w:t>
      </w:r>
      <w:r w:rsidR="00A13632">
        <w:rPr>
          <w:lang w:eastAsia="sl-SI"/>
        </w:rPr>
        <w:t xml:space="preserve"> zaposlitvi za poslovodne osebe, </w:t>
      </w:r>
      <w:r w:rsidR="00C55BEB">
        <w:rPr>
          <w:lang w:eastAsia="sl-SI"/>
        </w:rPr>
        <w:t>zato je bil tej osebi izplačan</w:t>
      </w:r>
      <w:r w:rsidR="00A13632">
        <w:rPr>
          <w:lang w:eastAsia="sl-SI"/>
        </w:rPr>
        <w:t xml:space="preserve"> </w:t>
      </w:r>
      <w:r w:rsidR="00151DA0">
        <w:rPr>
          <w:lang w:eastAsia="sl-SI"/>
        </w:rPr>
        <w:t>znes</w:t>
      </w:r>
      <w:r w:rsidR="00C55BEB">
        <w:rPr>
          <w:lang w:eastAsia="sl-SI"/>
        </w:rPr>
        <w:t>ek</w:t>
      </w:r>
      <w:r w:rsidR="00151DA0">
        <w:rPr>
          <w:lang w:eastAsia="sl-SI"/>
        </w:rPr>
        <w:t> </w:t>
      </w:r>
      <w:r w:rsidR="00CA1B8B">
        <w:rPr>
          <w:lang w:eastAsia="sl-SI"/>
        </w:rPr>
        <w:t>21.533 evrov bruto</w:t>
      </w:r>
      <w:r w:rsidR="00E1356A">
        <w:rPr>
          <w:lang w:eastAsia="sl-SI"/>
        </w:rPr>
        <w:t xml:space="preserve">, kar je </w:t>
      </w:r>
      <w:r w:rsidR="00151DA0">
        <w:rPr>
          <w:lang w:eastAsia="sl-SI"/>
        </w:rPr>
        <w:t>dvakrat</w:t>
      </w:r>
      <w:r w:rsidR="00E1356A">
        <w:rPr>
          <w:lang w:eastAsia="sl-SI"/>
        </w:rPr>
        <w:t xml:space="preserve"> več kot znašajo nadomestila pr</w:t>
      </w:r>
      <w:r w:rsidR="00151DA0">
        <w:rPr>
          <w:lang w:eastAsia="sl-SI"/>
        </w:rPr>
        <w:t>edsedniku uprave NLB ali NKBM</w:t>
      </w:r>
      <w:r w:rsidR="00CA1B8B">
        <w:rPr>
          <w:lang w:eastAsia="sl-SI"/>
        </w:rPr>
        <w:t>. Z</w:t>
      </w:r>
      <w:r w:rsidR="00A13632">
        <w:rPr>
          <w:lang w:eastAsia="sl-SI"/>
        </w:rPr>
        <w:t xml:space="preserve"> dvema svetovalnima družbama, s kadrovsko agencijo in z odvetniško </w:t>
      </w:r>
      <w:r w:rsidR="00CA1B8B">
        <w:rPr>
          <w:lang w:eastAsia="sl-SI"/>
        </w:rPr>
        <w:t xml:space="preserve">pisarno ter turistično agencijo je </w:t>
      </w:r>
      <w:r w:rsidR="00A13632">
        <w:rPr>
          <w:lang w:eastAsia="sl-SI"/>
        </w:rPr>
        <w:t>sklenila pogodbe brez izvedbe postopkov javnega naročanja, čeprav vse naročene storitve ne predstavljajo izjeme od pr</w:t>
      </w:r>
      <w:r w:rsidR="00C25A86">
        <w:rPr>
          <w:lang w:eastAsia="sl-SI"/>
        </w:rPr>
        <w:t>avil javnega naročanja po ZUKSB</w:t>
      </w:r>
      <w:r w:rsidR="00E1356A">
        <w:rPr>
          <w:lang w:eastAsia="sl-SI"/>
        </w:rPr>
        <w:t xml:space="preserve">, zato je bilo </w:t>
      </w:r>
      <w:r w:rsidR="00DC30B8">
        <w:rPr>
          <w:lang w:eastAsia="sl-SI"/>
        </w:rPr>
        <w:t>najmanj v vrednosti 1.295.459</w:t>
      </w:r>
      <w:r w:rsidR="00E1356A">
        <w:rPr>
          <w:lang w:eastAsia="sl-SI"/>
        </w:rPr>
        <w:t xml:space="preserve"> evrov javnih naročil oddanih nepravilno</w:t>
      </w:r>
      <w:r w:rsidR="00A13632">
        <w:rPr>
          <w:lang w:eastAsia="sl-SI"/>
        </w:rPr>
        <w:t xml:space="preserve">. </w:t>
      </w:r>
    </w:p>
    <w:p w14:paraId="5C075E20" w14:textId="77777777" w:rsidR="00CA1B8B" w:rsidRDefault="00CA1B8B">
      <w:pPr>
        <w:pStyle w:val="RStekst"/>
        <w:rPr>
          <w:lang w:eastAsia="sl-SI"/>
        </w:rPr>
      </w:pPr>
    </w:p>
    <w:p w14:paraId="21B2CBB1" w14:textId="77777777" w:rsidR="00CA1B8B" w:rsidRDefault="00CA1B8B" w:rsidP="00CA1B8B">
      <w:pPr>
        <w:pStyle w:val="RStekst"/>
        <w:rPr>
          <w:lang w:eastAsia="sl-SI"/>
        </w:rPr>
      </w:pPr>
      <w:r>
        <w:rPr>
          <w:lang w:eastAsia="sl-SI"/>
        </w:rPr>
        <w:t>DUTB ni preverila, ali je bila sklenitev pogodbe z eno od svetovalnih družb stroškovno učinkovitejša od zaposlitve direktorja na področju upravljanja terjatev, zato je predstavnik te svetovalne družbe prejemal mesečno plačilo</w:t>
      </w:r>
      <w:r w:rsidR="00E1356A">
        <w:rPr>
          <w:lang w:eastAsia="sl-SI"/>
        </w:rPr>
        <w:t xml:space="preserve"> v znesku 24.800 evrov</w:t>
      </w:r>
      <w:r>
        <w:rPr>
          <w:lang w:eastAsia="sl-SI"/>
        </w:rPr>
        <w:t>, k</w:t>
      </w:r>
      <w:r w:rsidR="00E1356A">
        <w:rPr>
          <w:lang w:eastAsia="sl-SI"/>
        </w:rPr>
        <w:t>ar</w:t>
      </w:r>
      <w:r>
        <w:rPr>
          <w:lang w:eastAsia="sl-SI"/>
        </w:rPr>
        <w:t xml:space="preserve"> </w:t>
      </w:r>
      <w:r w:rsidR="00E1356A">
        <w:rPr>
          <w:lang w:eastAsia="sl-SI"/>
        </w:rPr>
        <w:t xml:space="preserve">predstavlja 95 odstotkov </w:t>
      </w:r>
      <w:r>
        <w:rPr>
          <w:lang w:eastAsia="sl-SI"/>
        </w:rPr>
        <w:t>skupn</w:t>
      </w:r>
      <w:r w:rsidR="00E1356A">
        <w:rPr>
          <w:lang w:eastAsia="sl-SI"/>
        </w:rPr>
        <w:t>e</w:t>
      </w:r>
      <w:r>
        <w:rPr>
          <w:lang w:eastAsia="sl-SI"/>
        </w:rPr>
        <w:t xml:space="preserve"> vrednost</w:t>
      </w:r>
      <w:r w:rsidR="00E1356A">
        <w:rPr>
          <w:lang w:eastAsia="sl-SI"/>
        </w:rPr>
        <w:t>i</w:t>
      </w:r>
      <w:r>
        <w:rPr>
          <w:lang w:eastAsia="sl-SI"/>
        </w:rPr>
        <w:t xml:space="preserve"> bruto plač treh vršilcev dolžnosti izvršnih direktorjev. DUTB je sklenila pogodbo z zunanjim izvajalcem za razvoj komunikacijske strategije, pri čemer ni upoštevala, da ima že zaposleno svetovalko za področje komunikacij. </w:t>
      </w:r>
      <w:proofErr w:type="spellStart"/>
      <w:r>
        <w:rPr>
          <w:lang w:eastAsia="sl-SI"/>
        </w:rPr>
        <w:t>Neizvršnim</w:t>
      </w:r>
      <w:proofErr w:type="spellEnd"/>
      <w:r>
        <w:rPr>
          <w:lang w:eastAsia="sl-SI"/>
        </w:rPr>
        <w:t xml:space="preserve"> direktorjem so v letu 2013 na podlagi pogodb o </w:t>
      </w:r>
      <w:proofErr w:type="spellStart"/>
      <w:r>
        <w:rPr>
          <w:lang w:eastAsia="sl-SI"/>
        </w:rPr>
        <w:t>poslovodenju</w:t>
      </w:r>
      <w:proofErr w:type="spellEnd"/>
      <w:r>
        <w:rPr>
          <w:lang w:eastAsia="sl-SI"/>
        </w:rPr>
        <w:t xml:space="preserve">, kljub manjši odgovornosti in obsegu dela, pripadali prejemki, ki so za 17 odstotkov presegali prejemke vršilcev dolžnosti izvršnih direktorjev. </w:t>
      </w:r>
    </w:p>
    <w:p w14:paraId="633D0583" w14:textId="77777777" w:rsidR="00CA1B8B" w:rsidRDefault="00CA1B8B" w:rsidP="00CA1B8B">
      <w:pPr>
        <w:pStyle w:val="RStekst"/>
        <w:rPr>
          <w:lang w:eastAsia="sl-SI"/>
        </w:rPr>
      </w:pPr>
    </w:p>
    <w:p w14:paraId="370965FB" w14:textId="77777777" w:rsidR="00CD7A83" w:rsidRDefault="00CA1B8B" w:rsidP="00CA1B8B">
      <w:pPr>
        <w:pStyle w:val="RStekst"/>
        <w:rPr>
          <w:lang w:eastAsia="sl-SI"/>
        </w:rPr>
      </w:pPr>
      <w:r>
        <w:rPr>
          <w:lang w:eastAsia="sl-SI"/>
        </w:rPr>
        <w:t>DUTB je z NLB in NKBM sklenila pogodb</w:t>
      </w:r>
      <w:r w:rsidR="00D42921">
        <w:rPr>
          <w:lang w:eastAsia="sl-SI"/>
        </w:rPr>
        <w:t>i o prenosu, ki sta</w:t>
      </w:r>
      <w:r>
        <w:rPr>
          <w:lang w:eastAsia="sl-SI"/>
        </w:rPr>
        <w:t xml:space="preserve"> vseboval</w:t>
      </w:r>
      <w:r w:rsidR="00D42921">
        <w:rPr>
          <w:lang w:eastAsia="sl-SI"/>
        </w:rPr>
        <w:t>i</w:t>
      </w:r>
      <w:r>
        <w:rPr>
          <w:lang w:eastAsia="sl-SI"/>
        </w:rPr>
        <w:t xml:space="preserve"> sezname tveganih postavk, ki niso bili skladni z odločitvijo vlade. </w:t>
      </w:r>
      <w:r w:rsidR="00CD7A83">
        <w:rPr>
          <w:lang w:eastAsia="sl-SI"/>
        </w:rPr>
        <w:t>Člani upravnega odbora DUTB</w:t>
      </w:r>
      <w:r w:rsidR="00D42921">
        <w:rPr>
          <w:lang w:eastAsia="sl-SI"/>
        </w:rPr>
        <w:t xml:space="preserve"> </w:t>
      </w:r>
      <w:r w:rsidR="00CD7A83">
        <w:rPr>
          <w:lang w:eastAsia="sl-SI"/>
        </w:rPr>
        <w:t xml:space="preserve">na sejah niso obravnavali pogodb o prenosu tveganih postavk z NLB in NKBM in se pred </w:t>
      </w:r>
      <w:r w:rsidR="00D42921">
        <w:rPr>
          <w:lang w:eastAsia="sl-SI"/>
        </w:rPr>
        <w:t>sklenitvijo pogodb</w:t>
      </w:r>
      <w:r w:rsidR="00CD7A83">
        <w:rPr>
          <w:lang w:eastAsia="sl-SI"/>
        </w:rPr>
        <w:t xml:space="preserve"> o tem, na kakšen način in po kakšnih prenosnih vrednostih bo prenos tveganih postavk dejansko izveden, niso seznanili, kljub temu da je prenos tveganih postavk na DUTB predstavljal najpomembnejši posel DUTB v zvezi z izvajanjem ukrepov za krepitev stabilnosti bank v letu 2013.</w:t>
      </w:r>
      <w:r w:rsidR="00D42921" w:rsidRPr="00D42921">
        <w:rPr>
          <w:lang w:eastAsia="sl-SI"/>
        </w:rPr>
        <w:t xml:space="preserve"> </w:t>
      </w:r>
      <w:r w:rsidR="00D42921">
        <w:rPr>
          <w:lang w:eastAsia="sl-SI"/>
        </w:rPr>
        <w:t>Upravni odbor DUTB ni ravnal pregledno, ker vlade kot skupščine DUTB ni seznanil z bistvenimi elementi pogodb o prenosu tveganih postavk z NLB in NKBM.</w:t>
      </w:r>
    </w:p>
    <w:p w14:paraId="7E9A1D87" w14:textId="77777777" w:rsidR="00CD7A83" w:rsidRDefault="00CD7A83" w:rsidP="00CA1B8B">
      <w:pPr>
        <w:pStyle w:val="RStekst"/>
        <w:rPr>
          <w:lang w:eastAsia="sl-SI"/>
        </w:rPr>
      </w:pPr>
    </w:p>
    <w:p w14:paraId="796BD1F4" w14:textId="77777777" w:rsidR="00CA1B8B" w:rsidRDefault="00047187" w:rsidP="001A43A7">
      <w:pPr>
        <w:pStyle w:val="RStekst"/>
        <w:keepLines/>
        <w:rPr>
          <w:lang w:eastAsia="sl-SI"/>
        </w:rPr>
      </w:pPr>
      <w:r>
        <w:rPr>
          <w:lang w:eastAsia="sl-SI"/>
        </w:rPr>
        <w:lastRenderedPageBreak/>
        <w:t xml:space="preserve">DUTB je z NLB in </w:t>
      </w:r>
      <w:r w:rsidR="001572B0">
        <w:rPr>
          <w:lang w:eastAsia="sl-SI"/>
        </w:rPr>
        <w:t>N</w:t>
      </w:r>
      <w:r>
        <w:rPr>
          <w:lang w:eastAsia="sl-SI"/>
        </w:rPr>
        <w:t>KBM sklenila pogodbi o upravljanju</w:t>
      </w:r>
      <w:r w:rsidR="00CA1B8B">
        <w:rPr>
          <w:lang w:eastAsia="sl-SI"/>
        </w:rPr>
        <w:t xml:space="preserve"> prevzetega</w:t>
      </w:r>
      <w:r>
        <w:rPr>
          <w:lang w:eastAsia="sl-SI"/>
        </w:rPr>
        <w:t xml:space="preserve"> premoženja, s katero je </w:t>
      </w:r>
      <w:r w:rsidR="00151DA0">
        <w:rPr>
          <w:lang w:eastAsia="sl-SI"/>
        </w:rPr>
        <w:t>DUTB</w:t>
      </w:r>
      <w:r>
        <w:rPr>
          <w:lang w:eastAsia="sl-SI"/>
        </w:rPr>
        <w:t xml:space="preserve"> prevzela stroške upravljanja terjatev do dejanskega prenosa upravljavskega nadzora nad t</w:t>
      </w:r>
      <w:r w:rsidR="0070165E">
        <w:rPr>
          <w:lang w:eastAsia="sl-SI"/>
        </w:rPr>
        <w:t xml:space="preserve">erjatvami. DUTB </w:t>
      </w:r>
      <w:r w:rsidR="00242602">
        <w:rPr>
          <w:lang w:eastAsia="sl-SI"/>
        </w:rPr>
        <w:br/>
      </w:r>
      <w:r w:rsidR="0070165E">
        <w:rPr>
          <w:lang w:eastAsia="sl-SI"/>
        </w:rPr>
        <w:t>je za pokrivanje</w:t>
      </w:r>
      <w:r w:rsidR="00D42921">
        <w:rPr>
          <w:lang w:eastAsia="sl-SI"/>
        </w:rPr>
        <w:t xml:space="preserve"> svojih</w:t>
      </w:r>
      <w:r w:rsidR="0070165E">
        <w:rPr>
          <w:lang w:eastAsia="sl-SI"/>
        </w:rPr>
        <w:t xml:space="preserve"> stroškov</w:t>
      </w:r>
      <w:r w:rsidR="00CD7A83">
        <w:rPr>
          <w:lang w:eastAsia="sl-SI"/>
        </w:rPr>
        <w:t xml:space="preserve"> </w:t>
      </w:r>
      <w:r w:rsidR="0070165E">
        <w:rPr>
          <w:lang w:eastAsia="sl-SI"/>
        </w:rPr>
        <w:t xml:space="preserve">z </w:t>
      </w:r>
      <w:r w:rsidR="00CA1B8B">
        <w:rPr>
          <w:lang w:eastAsia="sl-SI"/>
        </w:rPr>
        <w:t xml:space="preserve">dvema bankama sklenila pogodbe o posojilu za obratna sredstva in jima </w:t>
      </w:r>
      <w:r w:rsidR="00242602">
        <w:rPr>
          <w:lang w:eastAsia="sl-SI"/>
        </w:rPr>
        <w:br/>
      </w:r>
      <w:r w:rsidR="00CA1B8B">
        <w:rPr>
          <w:lang w:eastAsia="sl-SI"/>
        </w:rPr>
        <w:t xml:space="preserve">ta sredstva tudi vrnila, kljub temu </w:t>
      </w:r>
      <w:r w:rsidR="00CD7A83">
        <w:rPr>
          <w:lang w:eastAsia="sl-SI"/>
        </w:rPr>
        <w:t>da morajo</w:t>
      </w:r>
      <w:r w:rsidR="00CA1B8B">
        <w:rPr>
          <w:lang w:eastAsia="sl-SI"/>
        </w:rPr>
        <w:t xml:space="preserve"> te stroške </w:t>
      </w:r>
      <w:r w:rsidR="00CD7A83">
        <w:rPr>
          <w:lang w:eastAsia="sl-SI"/>
        </w:rPr>
        <w:t xml:space="preserve">v skladu z določili ZUKSB </w:t>
      </w:r>
      <w:r w:rsidR="00CA1B8B">
        <w:rPr>
          <w:lang w:eastAsia="sl-SI"/>
        </w:rPr>
        <w:t>kriti</w:t>
      </w:r>
      <w:r w:rsidR="00CD7A83">
        <w:rPr>
          <w:lang w:eastAsia="sl-SI"/>
        </w:rPr>
        <w:t xml:space="preserve"> banke, ki so</w:t>
      </w:r>
      <w:r w:rsidR="00CD7A83" w:rsidRPr="00CD7A83">
        <w:rPr>
          <w:lang w:eastAsia="sl-SI"/>
        </w:rPr>
        <w:t xml:space="preserve"> </w:t>
      </w:r>
      <w:r w:rsidR="00CD7A83">
        <w:rPr>
          <w:lang w:eastAsia="sl-SI"/>
        </w:rPr>
        <w:t>deležne ukrepov po ZUKSB</w:t>
      </w:r>
      <w:r w:rsidR="00CA1B8B">
        <w:rPr>
          <w:lang w:eastAsia="sl-SI"/>
        </w:rPr>
        <w:t xml:space="preserve">. </w:t>
      </w:r>
    </w:p>
    <w:p w14:paraId="38627F0B" w14:textId="77777777" w:rsidR="00CA1B8B" w:rsidRDefault="00CA1B8B">
      <w:pPr>
        <w:pStyle w:val="RStekst"/>
        <w:rPr>
          <w:lang w:eastAsia="sl-SI"/>
        </w:rPr>
      </w:pPr>
    </w:p>
    <w:p w14:paraId="35B09726" w14:textId="77777777" w:rsidR="00CA1B8B" w:rsidRDefault="00CA1B8B" w:rsidP="00CA1B8B">
      <w:pPr>
        <w:pStyle w:val="RStekst"/>
        <w:rPr>
          <w:lang w:eastAsia="sl-SI"/>
        </w:rPr>
      </w:pPr>
      <w:r>
        <w:rPr>
          <w:lang w:eastAsia="sl-SI"/>
        </w:rPr>
        <w:t>Upravni odbor DUTB v letu 2013 ni sprejel naložbene strategije in politike</w:t>
      </w:r>
      <w:r w:rsidR="00E1356A">
        <w:rPr>
          <w:lang w:eastAsia="sl-SI"/>
        </w:rPr>
        <w:t xml:space="preserve"> ter</w:t>
      </w:r>
      <w:r>
        <w:rPr>
          <w:lang w:eastAsia="sl-SI"/>
        </w:rPr>
        <w:t xml:space="preserve"> notranjih aktov, ki bi urejali upravljanje premoženja, spremljanje skrbnosti ravnanja DUTB, notranje kontrole za izvajanje pogodb o </w:t>
      </w:r>
      <w:proofErr w:type="spellStart"/>
      <w:r>
        <w:rPr>
          <w:lang w:eastAsia="sl-SI"/>
        </w:rPr>
        <w:t>poslovodenju</w:t>
      </w:r>
      <w:proofErr w:type="spellEnd"/>
      <w:r>
        <w:rPr>
          <w:lang w:eastAsia="sl-SI"/>
        </w:rPr>
        <w:t xml:space="preserve"> in pogodb o zaposlitvi ter medsebojna razmerja članov upravnega odbora DUTB, postopke in kontrole zaposlovanja in ocenjevanja dela upravnega odbora ter politiko upravljanja družbe, kot to določa Kodeks upravljanja javnih delniških družb. </w:t>
      </w:r>
    </w:p>
    <w:p w14:paraId="52A35197" w14:textId="77777777" w:rsidR="005412F6" w:rsidRDefault="005412F6">
      <w:pPr>
        <w:pStyle w:val="RStekst"/>
        <w:rPr>
          <w:lang w:eastAsia="sl-SI"/>
        </w:rPr>
      </w:pPr>
    </w:p>
    <w:p w14:paraId="5E7DDDF4" w14:textId="77777777" w:rsidR="00491253" w:rsidRDefault="005412F6">
      <w:pPr>
        <w:pStyle w:val="RStekst"/>
        <w:rPr>
          <w:lang w:eastAsia="sl-SI"/>
        </w:rPr>
      </w:pPr>
      <w:r>
        <w:rPr>
          <w:lang w:eastAsia="sl-SI"/>
        </w:rPr>
        <w:t xml:space="preserve">Računsko sodišče je od </w:t>
      </w:r>
      <w:r w:rsidR="00013ECF">
        <w:rPr>
          <w:lang w:eastAsia="sl-SI"/>
        </w:rPr>
        <w:t>v</w:t>
      </w:r>
      <w:r w:rsidR="0040159C">
        <w:rPr>
          <w:lang w:eastAsia="sl-SI"/>
        </w:rPr>
        <w:t>lade</w:t>
      </w:r>
      <w:r>
        <w:rPr>
          <w:lang w:eastAsia="sl-SI"/>
        </w:rPr>
        <w:t xml:space="preserve"> </w:t>
      </w:r>
      <w:r w:rsidR="00E1356A">
        <w:rPr>
          <w:lang w:eastAsia="sl-SI"/>
        </w:rPr>
        <w:t xml:space="preserve">in Ministrstva za finance </w:t>
      </w:r>
      <w:r>
        <w:rPr>
          <w:lang w:eastAsia="sl-SI"/>
        </w:rPr>
        <w:t xml:space="preserve">zahtevalo predložitev </w:t>
      </w:r>
      <w:r w:rsidRPr="005412F6">
        <w:rPr>
          <w:i/>
          <w:lang w:eastAsia="sl-SI"/>
        </w:rPr>
        <w:t>odzivnega poročila</w:t>
      </w:r>
      <w:r w:rsidR="00D07D46">
        <w:rPr>
          <w:lang w:eastAsia="sl-SI"/>
        </w:rPr>
        <w:t>, v katerem morata</w:t>
      </w:r>
      <w:r>
        <w:rPr>
          <w:lang w:eastAsia="sl-SI"/>
        </w:rPr>
        <w:t xml:space="preserve"> izkazati </w:t>
      </w:r>
      <w:r w:rsidR="000C6AE3">
        <w:rPr>
          <w:lang w:eastAsia="sl-SI"/>
        </w:rPr>
        <w:t>izvedene</w:t>
      </w:r>
      <w:r w:rsidR="00D07D46">
        <w:rPr>
          <w:lang w:eastAsia="sl-SI"/>
        </w:rPr>
        <w:t xml:space="preserve"> popravljalne ukrepe. Popravljalni ukrepi vlade</w:t>
      </w:r>
      <w:r>
        <w:rPr>
          <w:lang w:eastAsia="sl-SI"/>
        </w:rPr>
        <w:t xml:space="preserve"> se nanašajo na </w:t>
      </w:r>
      <w:r w:rsidR="00B60B9E">
        <w:rPr>
          <w:lang w:eastAsia="sl-SI"/>
        </w:rPr>
        <w:t xml:space="preserve">proučitev odgovornosti oseb za pripravo podlag za odločanje vlade o prenosu tveganih postavk, </w:t>
      </w:r>
      <w:r w:rsidR="00D07D46">
        <w:rPr>
          <w:lang w:eastAsia="sl-SI"/>
        </w:rPr>
        <w:t xml:space="preserve">proučitev </w:t>
      </w:r>
      <w:r w:rsidR="00B60B9E">
        <w:rPr>
          <w:lang w:eastAsia="sl-SI"/>
        </w:rPr>
        <w:t>smiselnost</w:t>
      </w:r>
      <w:r w:rsidR="00D07D46">
        <w:rPr>
          <w:lang w:eastAsia="sl-SI"/>
        </w:rPr>
        <w:t>i</w:t>
      </w:r>
      <w:r w:rsidR="00B60B9E">
        <w:rPr>
          <w:lang w:eastAsia="sl-SI"/>
        </w:rPr>
        <w:t xml:space="preserve"> posameznih določil predpisov</w:t>
      </w:r>
      <w:r w:rsidR="00D07D46">
        <w:rPr>
          <w:lang w:eastAsia="sl-SI"/>
        </w:rPr>
        <w:t>, proučitev in morebitni sprejem sprememb in dopolnitev politike prejemkov DUTB ter na</w:t>
      </w:r>
      <w:r w:rsidR="00B60B9E">
        <w:rPr>
          <w:lang w:eastAsia="sl-SI"/>
        </w:rPr>
        <w:t xml:space="preserve"> pripravo načrta aktivnosti za spremembo posameznih predpisov s področja ukre</w:t>
      </w:r>
      <w:r w:rsidR="00D07D46">
        <w:rPr>
          <w:lang w:eastAsia="sl-SI"/>
        </w:rPr>
        <w:t>pov za krepitev stabilnosti bank. Popravljalni ukrepi Ministrstva za finance se nanašajo na predložitev načrta aktivnosti za pripravo predloga sprememb predpisov s področja ukrepov za krepitev stabilnosti bank</w:t>
      </w:r>
      <w:r w:rsidR="00542EA1">
        <w:rPr>
          <w:lang w:eastAsia="sl-SI"/>
        </w:rPr>
        <w:t xml:space="preserve"> ter njegovo predložitev</w:t>
      </w:r>
      <w:r w:rsidR="00D07D46">
        <w:rPr>
          <w:lang w:eastAsia="sl-SI"/>
        </w:rPr>
        <w:t xml:space="preserve"> vladi v sprejem. </w:t>
      </w:r>
      <w:r w:rsidR="00884E7E">
        <w:rPr>
          <w:lang w:eastAsia="sl-SI"/>
        </w:rPr>
        <w:t>Računsko sodišče je vladi podalo</w:t>
      </w:r>
      <w:r>
        <w:rPr>
          <w:lang w:eastAsia="sl-SI"/>
        </w:rPr>
        <w:t xml:space="preserve"> </w:t>
      </w:r>
      <w:r w:rsidRPr="005412F6">
        <w:rPr>
          <w:i/>
          <w:lang w:eastAsia="sl-SI"/>
        </w:rPr>
        <w:t>priporočila</w:t>
      </w:r>
      <w:r>
        <w:rPr>
          <w:lang w:eastAsia="sl-SI"/>
        </w:rPr>
        <w:t xml:space="preserve"> za</w:t>
      </w:r>
      <w:r w:rsidR="00B60B9E">
        <w:rPr>
          <w:lang w:eastAsia="sl-SI"/>
        </w:rPr>
        <w:t xml:space="preserve"> proučitev odgovornosti članov upravnega odbora DUTB</w:t>
      </w:r>
      <w:r w:rsidR="00D42921">
        <w:rPr>
          <w:lang w:eastAsia="sl-SI"/>
        </w:rPr>
        <w:t xml:space="preserve"> in oseb, ki so sodelovale pri pripravi pravnih podlag</w:t>
      </w:r>
      <w:r w:rsidR="00B60B9E">
        <w:rPr>
          <w:lang w:eastAsia="sl-SI"/>
        </w:rPr>
        <w:t xml:space="preserve">, </w:t>
      </w:r>
      <w:r w:rsidR="00884E7E">
        <w:rPr>
          <w:lang w:eastAsia="sl-SI"/>
        </w:rPr>
        <w:t>proučitev optimalnejšega</w:t>
      </w:r>
      <w:r w:rsidR="00B60B9E">
        <w:rPr>
          <w:lang w:eastAsia="sl-SI"/>
        </w:rPr>
        <w:t xml:space="preserve"> delovanja medresorske komisije in </w:t>
      </w:r>
      <w:r w:rsidR="00884E7E">
        <w:rPr>
          <w:lang w:eastAsia="sl-SI"/>
        </w:rPr>
        <w:t xml:space="preserve">sprejem sprememb statuta DUTB. </w:t>
      </w:r>
      <w:r w:rsidR="00151DA0">
        <w:rPr>
          <w:lang w:eastAsia="sl-SI"/>
        </w:rPr>
        <w:t xml:space="preserve">Računsko sodišče je </w:t>
      </w:r>
      <w:r w:rsidR="00884E7E">
        <w:rPr>
          <w:lang w:eastAsia="sl-SI"/>
        </w:rPr>
        <w:t xml:space="preserve">Ministrstvu za finance </w:t>
      </w:r>
      <w:r w:rsidR="00884E7E" w:rsidRPr="00884E7E">
        <w:rPr>
          <w:i/>
          <w:lang w:eastAsia="sl-SI"/>
        </w:rPr>
        <w:t>priporočilo</w:t>
      </w:r>
      <w:r w:rsidR="00151DA0">
        <w:rPr>
          <w:i/>
          <w:lang w:eastAsia="sl-SI"/>
        </w:rPr>
        <w:t>,</w:t>
      </w:r>
      <w:r w:rsidR="00151DA0" w:rsidRPr="00C55BEB">
        <w:rPr>
          <w:lang w:eastAsia="sl-SI"/>
        </w:rPr>
        <w:t xml:space="preserve"> naj</w:t>
      </w:r>
      <w:r w:rsidR="00884E7E">
        <w:rPr>
          <w:lang w:eastAsia="sl-SI"/>
        </w:rPr>
        <w:t xml:space="preserve"> p</w:t>
      </w:r>
      <w:r w:rsidR="00151DA0">
        <w:rPr>
          <w:lang w:eastAsia="sl-SI"/>
        </w:rPr>
        <w:t>ripravi predlog</w:t>
      </w:r>
      <w:r w:rsidR="00B60B9E">
        <w:rPr>
          <w:lang w:eastAsia="sl-SI"/>
        </w:rPr>
        <w:t xml:space="preserve"> sprememb statuta DUTB</w:t>
      </w:r>
      <w:r>
        <w:rPr>
          <w:lang w:eastAsia="sl-SI"/>
        </w:rPr>
        <w:t xml:space="preserve">. </w:t>
      </w:r>
    </w:p>
    <w:p w14:paraId="1DB8BA27" w14:textId="77777777" w:rsidR="00491253" w:rsidRDefault="00491253">
      <w:pPr>
        <w:pStyle w:val="RStekst"/>
        <w:rPr>
          <w:lang w:eastAsia="sl-SI"/>
        </w:rPr>
      </w:pPr>
    </w:p>
    <w:p w14:paraId="52CA1BD8" w14:textId="77777777" w:rsidR="00A549FA" w:rsidRDefault="005412F6">
      <w:pPr>
        <w:pStyle w:val="RStekst"/>
        <w:rPr>
          <w:lang w:eastAsia="sl-SI"/>
        </w:rPr>
      </w:pPr>
      <w:r>
        <w:rPr>
          <w:lang w:eastAsia="sl-SI"/>
        </w:rPr>
        <w:t xml:space="preserve">Računsko sodišče je </w:t>
      </w:r>
      <w:r w:rsidR="00E1356A">
        <w:rPr>
          <w:lang w:eastAsia="sl-SI"/>
        </w:rPr>
        <w:t xml:space="preserve">tudi </w:t>
      </w:r>
      <w:r>
        <w:rPr>
          <w:lang w:eastAsia="sl-SI"/>
        </w:rPr>
        <w:t xml:space="preserve">od </w:t>
      </w:r>
      <w:r w:rsidR="0040159C">
        <w:rPr>
          <w:lang w:eastAsia="sl-SI"/>
        </w:rPr>
        <w:t>DUTB</w:t>
      </w:r>
      <w:r>
        <w:rPr>
          <w:lang w:eastAsia="sl-SI"/>
        </w:rPr>
        <w:t xml:space="preserve"> zahtevalo predložitev </w:t>
      </w:r>
      <w:r w:rsidRPr="005412F6">
        <w:rPr>
          <w:i/>
          <w:lang w:eastAsia="sl-SI"/>
        </w:rPr>
        <w:t>odzivnega poročila</w:t>
      </w:r>
      <w:r>
        <w:rPr>
          <w:lang w:eastAsia="sl-SI"/>
        </w:rPr>
        <w:t xml:space="preserve">, v katerem mora izkazati </w:t>
      </w:r>
      <w:r w:rsidR="000C6AE3">
        <w:rPr>
          <w:lang w:eastAsia="sl-SI"/>
        </w:rPr>
        <w:t>izvedene popravljalne ukrepe za</w:t>
      </w:r>
      <w:r w:rsidR="00B60B9E" w:rsidRPr="00B60B9E">
        <w:rPr>
          <w:lang w:eastAsia="sl-SI"/>
        </w:rPr>
        <w:t xml:space="preserve"> </w:t>
      </w:r>
      <w:r w:rsidR="00B60B9E">
        <w:rPr>
          <w:lang w:eastAsia="sl-SI"/>
        </w:rPr>
        <w:t>sprejem notranjih aktov</w:t>
      </w:r>
      <w:r w:rsidR="00D42921" w:rsidRPr="00D42921">
        <w:rPr>
          <w:lang w:eastAsia="sl-SI"/>
        </w:rPr>
        <w:t xml:space="preserve"> </w:t>
      </w:r>
      <w:r w:rsidR="00D42921">
        <w:rPr>
          <w:lang w:eastAsia="sl-SI"/>
        </w:rPr>
        <w:t xml:space="preserve">in vzpostavitev notranjih kontrol, določitev ciljev in meril za presojo uspešnosti </w:t>
      </w:r>
      <w:r w:rsidR="00884E7E">
        <w:rPr>
          <w:lang w:eastAsia="sl-SI"/>
        </w:rPr>
        <w:t xml:space="preserve">izvršnih direktorjev </w:t>
      </w:r>
      <w:r w:rsidR="00D42921">
        <w:rPr>
          <w:lang w:eastAsia="sl-SI"/>
        </w:rPr>
        <w:t xml:space="preserve">in </w:t>
      </w:r>
      <w:r w:rsidR="00884E7E">
        <w:rPr>
          <w:lang w:eastAsia="sl-SI"/>
        </w:rPr>
        <w:t>po</w:t>
      </w:r>
      <w:r w:rsidR="00D42921">
        <w:rPr>
          <w:lang w:eastAsia="sl-SI"/>
        </w:rPr>
        <w:t xml:space="preserve">gojev za določanje variabilnega dela </w:t>
      </w:r>
      <w:r w:rsidR="00884E7E">
        <w:rPr>
          <w:lang w:eastAsia="sl-SI"/>
        </w:rPr>
        <w:t xml:space="preserve">njihovih </w:t>
      </w:r>
      <w:r w:rsidR="00D42921">
        <w:rPr>
          <w:lang w:eastAsia="sl-SI"/>
        </w:rPr>
        <w:t>prejemkov</w:t>
      </w:r>
      <w:r w:rsidR="00B60B9E">
        <w:rPr>
          <w:lang w:eastAsia="sl-SI"/>
        </w:rPr>
        <w:t>.</w:t>
      </w:r>
    </w:p>
    <w:p w14:paraId="2E9B17B8" w14:textId="77777777" w:rsidR="00B60B9E" w:rsidRPr="00242602" w:rsidRDefault="00B60B9E" w:rsidP="00242602">
      <w:pPr>
        <w:pStyle w:val="RStekst"/>
      </w:pPr>
    </w:p>
    <w:p w14:paraId="0EE9B70D" w14:textId="77777777" w:rsidR="00A549FA" w:rsidRPr="00242602" w:rsidRDefault="00A549FA" w:rsidP="00242602">
      <w:pPr>
        <w:pStyle w:val="RStekst"/>
      </w:pPr>
    </w:p>
    <w:p w14:paraId="372032F5" w14:textId="77777777" w:rsidR="00242602" w:rsidRPr="00075AA2" w:rsidRDefault="00242602">
      <w:pPr>
        <w:pStyle w:val="RStekst"/>
      </w:pPr>
      <w:r>
        <w:t>Ljubljana, 3. marca 2015</w:t>
      </w:r>
    </w:p>
    <w:sectPr w:rsidR="00242602" w:rsidRPr="00075AA2">
      <w:footerReference w:type="default" r:id="rId12"/>
      <w:headerReference w:type="first" r:id="rId13"/>
      <w:footerReference w:type="first" r:id="rId14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2160D" w14:textId="77777777" w:rsidR="002A68A7" w:rsidRDefault="002A68A7">
      <w:r>
        <w:separator/>
      </w:r>
    </w:p>
  </w:endnote>
  <w:endnote w:type="continuationSeparator" w:id="0">
    <w:p w14:paraId="0BD4BA5E" w14:textId="77777777" w:rsidR="002A68A7" w:rsidRDefault="002A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4FF20" w14:textId="77777777" w:rsidR="00A549FA" w:rsidRDefault="00A549FA">
    <w:pPr>
      <w:pStyle w:val="Noga"/>
      <w:jc w:val="center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81023F">
      <w:rPr>
        <w:rStyle w:val="tevilkastrani"/>
        <w:noProof/>
      </w:rPr>
      <w:t>3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C361B" w14:textId="77777777" w:rsidR="00A549FA" w:rsidRDefault="00C03B35">
    <w:pPr>
      <w:pStyle w:val="Noga"/>
    </w:pPr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4F28770E" wp14:editId="5E6C22AF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FB48C" w14:textId="77777777" w:rsidR="002A68A7" w:rsidRDefault="002A68A7">
      <w:r>
        <w:separator/>
      </w:r>
    </w:p>
  </w:footnote>
  <w:footnote w:type="continuationSeparator" w:id="0">
    <w:p w14:paraId="526CF9A7" w14:textId="77777777" w:rsidR="002A68A7" w:rsidRDefault="002A68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5111E" w14:textId="77777777" w:rsidR="00A549FA" w:rsidRDefault="005442EC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7D9C5CA7" wp14:editId="729B696D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793"/>
    <w:multiLevelType w:val="multilevel"/>
    <w:tmpl w:val="00B8157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Snaslov2"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Snaslov3"/>
      <w:lvlText w:val="%1.%2.%3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E1307D"/>
    <w:multiLevelType w:val="hybridMultilevel"/>
    <w:tmpl w:val="C44AF46C"/>
    <w:lvl w:ilvl="0" w:tplc="E30CE284">
      <w:start w:val="1"/>
      <w:numFmt w:val="bullet"/>
      <w:lvlText w:val=""/>
      <w:lvlJc w:val="left"/>
      <w:pPr>
        <w:tabs>
          <w:tab w:val="num" w:pos="1233"/>
        </w:tabs>
        <w:ind w:left="1191" w:hanging="318"/>
      </w:pPr>
      <w:rPr>
        <w:rFonts w:ascii="Wingdings 3" w:hAnsi="Wingdings 3" w:hint="default"/>
        <w:b w:val="0"/>
        <w:i w:val="0"/>
        <w:color w:val="FF0000"/>
        <w:sz w:val="18"/>
      </w:rPr>
    </w:lvl>
    <w:lvl w:ilvl="1" w:tplc="965232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50C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0A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3C5E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5EF0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ED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FAC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D2B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F656AA"/>
    <w:multiLevelType w:val="hybridMultilevel"/>
    <w:tmpl w:val="C94870A0"/>
    <w:lvl w:ilvl="0" w:tplc="D19C0B08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87D0D6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78C43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8408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E60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D180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C6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267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72B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653B6740"/>
    <w:multiLevelType w:val="hybridMultilevel"/>
    <w:tmpl w:val="A82E75BE"/>
    <w:lvl w:ilvl="0" w:tplc="CDB89FA0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8">
    <w:nsid w:val="788025B0"/>
    <w:multiLevelType w:val="hybridMultilevel"/>
    <w:tmpl w:val="140A3168"/>
    <w:lvl w:ilvl="0" w:tplc="C0A626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F6E9C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CE4C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5AD9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CC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CE7B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4BF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67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102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5"/>
  </w:num>
  <w:num w:numId="11">
    <w:abstractNumId w:val="7"/>
  </w:num>
  <w:num w:numId="12">
    <w:abstractNumId w:val="4"/>
  </w:num>
  <w:num w:numId="13">
    <w:abstractNumId w:val="6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  <w:num w:numId="19">
    <w:abstractNumId w:val="1"/>
  </w:num>
  <w:num w:numId="20">
    <w:abstractNumId w:val="7"/>
  </w:num>
  <w:num w:numId="21">
    <w:abstractNumId w:val="7"/>
  </w:num>
  <w:num w:numId="22">
    <w:abstractNumId w:val="7"/>
  </w:num>
  <w:num w:numId="23">
    <w:abstractNumId w:val="5"/>
  </w:num>
  <w:num w:numId="24">
    <w:abstractNumId w:val="7"/>
  </w:num>
  <w:num w:numId="25">
    <w:abstractNumId w:val="2"/>
  </w:num>
  <w:num w:numId="26">
    <w:abstractNumId w:val="1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2"/>
  </w:num>
  <w:num w:numId="39">
    <w:abstractNumId w:val="1"/>
  </w:num>
  <w:num w:numId="40">
    <w:abstractNumId w:val="4"/>
  </w:num>
  <w:num w:numId="41">
    <w:abstractNumId w:val="5"/>
  </w:num>
  <w:num w:numId="42">
    <w:abstractNumId w:val="6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7"/>
  </w:num>
  <w:num w:numId="49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B8"/>
    <w:rsid w:val="00013ECF"/>
    <w:rsid w:val="00047187"/>
    <w:rsid w:val="00075AA2"/>
    <w:rsid w:val="000A0192"/>
    <w:rsid w:val="000C6AE3"/>
    <w:rsid w:val="001330E4"/>
    <w:rsid w:val="00143D0A"/>
    <w:rsid w:val="00145E63"/>
    <w:rsid w:val="00151DA0"/>
    <w:rsid w:val="001563EF"/>
    <w:rsid w:val="001572B0"/>
    <w:rsid w:val="00166099"/>
    <w:rsid w:val="00173BBE"/>
    <w:rsid w:val="001803F3"/>
    <w:rsid w:val="001A43A7"/>
    <w:rsid w:val="001D6473"/>
    <w:rsid w:val="001F3C1E"/>
    <w:rsid w:val="00210C37"/>
    <w:rsid w:val="00234673"/>
    <w:rsid w:val="00242602"/>
    <w:rsid w:val="002928CB"/>
    <w:rsid w:val="002A4162"/>
    <w:rsid w:val="002A4584"/>
    <w:rsid w:val="002A68A7"/>
    <w:rsid w:val="002B7B53"/>
    <w:rsid w:val="002B7F09"/>
    <w:rsid w:val="003B7948"/>
    <w:rsid w:val="003C7D92"/>
    <w:rsid w:val="003E346F"/>
    <w:rsid w:val="003E562B"/>
    <w:rsid w:val="0040159C"/>
    <w:rsid w:val="00404486"/>
    <w:rsid w:val="00421C03"/>
    <w:rsid w:val="004261A7"/>
    <w:rsid w:val="00447AFB"/>
    <w:rsid w:val="0048282B"/>
    <w:rsid w:val="00491253"/>
    <w:rsid w:val="004A2F55"/>
    <w:rsid w:val="004B3E8F"/>
    <w:rsid w:val="004B4FD8"/>
    <w:rsid w:val="005412F6"/>
    <w:rsid w:val="00542EA1"/>
    <w:rsid w:val="005442EC"/>
    <w:rsid w:val="006876B8"/>
    <w:rsid w:val="00695B85"/>
    <w:rsid w:val="0070165E"/>
    <w:rsid w:val="00744125"/>
    <w:rsid w:val="0081023F"/>
    <w:rsid w:val="008630CA"/>
    <w:rsid w:val="00884E7E"/>
    <w:rsid w:val="00887483"/>
    <w:rsid w:val="00896863"/>
    <w:rsid w:val="008C6684"/>
    <w:rsid w:val="008D7987"/>
    <w:rsid w:val="008F373C"/>
    <w:rsid w:val="009975FE"/>
    <w:rsid w:val="009A10ED"/>
    <w:rsid w:val="009A1DDF"/>
    <w:rsid w:val="009B19F2"/>
    <w:rsid w:val="009B1EFB"/>
    <w:rsid w:val="009D2764"/>
    <w:rsid w:val="00A13632"/>
    <w:rsid w:val="00A361A0"/>
    <w:rsid w:val="00A4479A"/>
    <w:rsid w:val="00A549FA"/>
    <w:rsid w:val="00B05429"/>
    <w:rsid w:val="00B05695"/>
    <w:rsid w:val="00B15291"/>
    <w:rsid w:val="00B60B9E"/>
    <w:rsid w:val="00B62B13"/>
    <w:rsid w:val="00BA67F6"/>
    <w:rsid w:val="00BD5564"/>
    <w:rsid w:val="00BD748E"/>
    <w:rsid w:val="00C03B35"/>
    <w:rsid w:val="00C25A86"/>
    <w:rsid w:val="00C512AA"/>
    <w:rsid w:val="00C55BEB"/>
    <w:rsid w:val="00C62FC7"/>
    <w:rsid w:val="00C80E7B"/>
    <w:rsid w:val="00CA1B8B"/>
    <w:rsid w:val="00CD7A83"/>
    <w:rsid w:val="00D07D46"/>
    <w:rsid w:val="00D4076F"/>
    <w:rsid w:val="00D42921"/>
    <w:rsid w:val="00D5434E"/>
    <w:rsid w:val="00D86056"/>
    <w:rsid w:val="00D91AD5"/>
    <w:rsid w:val="00DC30B8"/>
    <w:rsid w:val="00DE0BF1"/>
    <w:rsid w:val="00E067B4"/>
    <w:rsid w:val="00E1356A"/>
    <w:rsid w:val="00E371D1"/>
    <w:rsid w:val="00E569A4"/>
    <w:rsid w:val="00ED2838"/>
    <w:rsid w:val="00F377D4"/>
    <w:rsid w:val="00F87058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E3D8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note text" w:qFormat="1"/>
    <w:lsdException w:name="caption" w:semiHidden="1" w:unhideWhenUsed="1"/>
    <w:lsdException w:name="footnote reference" w:qFormat="1"/>
    <w:lsdException w:name="Default Paragraph Font" w:uiPriority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D91AD5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D91AD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D91AD5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D91AD5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D91AD5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D91AD5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D91AD5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D91AD5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D91AD5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D91AD5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-glavninaslov">
    <w:name w:val="RS -glavni naslov"/>
    <w:semiHidden/>
    <w:rPr>
      <w:b/>
      <w:bCs/>
      <w:sz w:val="28"/>
      <w:lang w:eastAsia="en-US"/>
    </w:rPr>
  </w:style>
  <w:style w:type="paragraph" w:customStyle="1" w:styleId="RStekst">
    <w:name w:val="RS tekst"/>
    <w:link w:val="RStekstZnak"/>
    <w:qFormat/>
    <w:rsid w:val="00D91AD5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customStyle="1" w:styleId="RSnaslov2">
    <w:name w:val="RS naslov 2"/>
    <w:basedOn w:val="RStekst"/>
    <w:semiHidden/>
    <w:pPr>
      <w:numPr>
        <w:ilvl w:val="1"/>
        <w:numId w:val="3"/>
      </w:numPr>
    </w:pPr>
    <w:rPr>
      <w:lang w:eastAsia="sl-SI"/>
    </w:rPr>
  </w:style>
  <w:style w:type="paragraph" w:customStyle="1" w:styleId="RSnaslov3">
    <w:name w:val="RS naslov 3"/>
    <w:basedOn w:val="RSnaslov2"/>
    <w:semiHidden/>
    <w:pPr>
      <w:numPr>
        <w:ilvl w:val="2"/>
        <w:numId w:val="4"/>
      </w:numPr>
    </w:pPr>
  </w:style>
  <w:style w:type="paragraph" w:customStyle="1" w:styleId="RSnaslovdopisa">
    <w:name w:val="RS naslov dopisa"/>
    <w:basedOn w:val="RStekst"/>
    <w:semiHidden/>
    <w:pPr>
      <w:jc w:val="center"/>
    </w:pPr>
    <w:rPr>
      <w:b/>
      <w:bCs w:val="0"/>
      <w:sz w:val="28"/>
    </w:rPr>
  </w:style>
  <w:style w:type="paragraph" w:customStyle="1" w:styleId="RSnatevanje">
    <w:name w:val="RS naštevanje"/>
    <w:basedOn w:val="Navaden"/>
    <w:qFormat/>
    <w:rsid w:val="00D91AD5"/>
    <w:pPr>
      <w:widowControl w:val="0"/>
      <w:numPr>
        <w:numId w:val="40"/>
      </w:numPr>
    </w:pPr>
    <w:rPr>
      <w:bCs/>
    </w:rPr>
  </w:style>
  <w:style w:type="paragraph" w:customStyle="1" w:styleId="RSpodnaslov1">
    <w:name w:val="RS podnaslov 1"/>
    <w:basedOn w:val="Navaden"/>
    <w:next w:val="RStekst"/>
    <w:qFormat/>
    <w:rsid w:val="00D91AD5"/>
    <w:pPr>
      <w:keepNext/>
      <w:numPr>
        <w:ilvl w:val="1"/>
        <w:numId w:val="4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D91AD5"/>
    <w:pPr>
      <w:widowControl w:val="0"/>
      <w:tabs>
        <w:tab w:val="center" w:pos="4536"/>
        <w:tab w:val="right" w:pos="9072"/>
      </w:tabs>
    </w:pPr>
    <w:rPr>
      <w:bCs/>
    </w:rPr>
  </w:style>
  <w:style w:type="character" w:styleId="tevilkastrani">
    <w:name w:val="page number"/>
    <w:rsid w:val="00D91AD5"/>
    <w:rPr>
      <w:rFonts w:ascii="Garamond" w:hAnsi="Garamond"/>
      <w:sz w:val="20"/>
      <w:lang w:val="sl-SI" w:eastAsia="sl-SI" w:bidi="ar-SA"/>
    </w:rPr>
  </w:style>
  <w:style w:type="paragraph" w:customStyle="1" w:styleId="Kazalo">
    <w:name w:val="Kazalo"/>
    <w:basedOn w:val="RSGLAVNINASLOV"/>
    <w:autoRedefine/>
    <w:semiHidden/>
    <w:rsid w:val="00D91AD5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D91AD5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D91AD5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D91AD5"/>
    <w:rPr>
      <w:smallCaps w:val="0"/>
    </w:rPr>
  </w:style>
  <w:style w:type="paragraph" w:styleId="Kazalovsebine4">
    <w:name w:val="toc 4"/>
    <w:basedOn w:val="Navaden"/>
    <w:next w:val="Navaden"/>
    <w:rsid w:val="00D91AD5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D91AD5"/>
  </w:style>
  <w:style w:type="character" w:styleId="Pripombasklic">
    <w:name w:val="annotation reference"/>
    <w:semiHidden/>
    <w:rsid w:val="00D91AD5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D91AD5"/>
    <w:pPr>
      <w:pageBreakBefore/>
      <w:numPr>
        <w:numId w:val="4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slpor">
    <w:name w:val="RS nasl. por."/>
    <w:basedOn w:val="Navaden"/>
    <w:semiHidden/>
    <w:rsid w:val="00D91AD5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2">
    <w:name w:val="RS naštevanje 2"/>
    <w:basedOn w:val="RSnatevanje"/>
    <w:qFormat/>
    <w:rsid w:val="00D91AD5"/>
    <w:pPr>
      <w:numPr>
        <w:numId w:val="42"/>
      </w:numPr>
    </w:pPr>
  </w:style>
  <w:style w:type="paragraph" w:customStyle="1" w:styleId="RSpodnaslov2">
    <w:name w:val="RS podnaslov 2"/>
    <w:basedOn w:val="Navaden"/>
    <w:next w:val="RStekst"/>
    <w:link w:val="RSpodnaslov2Znak"/>
    <w:qFormat/>
    <w:rsid w:val="00D91AD5"/>
    <w:pPr>
      <w:widowControl w:val="0"/>
      <w:numPr>
        <w:ilvl w:val="2"/>
        <w:numId w:val="4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D91AD5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D91AD5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D91AD5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D91AD5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D91AD5"/>
    <w:pPr>
      <w:numPr>
        <w:ilvl w:val="7"/>
      </w:numPr>
      <w:spacing w:before="80"/>
    </w:pPr>
  </w:style>
  <w:style w:type="paragraph" w:customStyle="1" w:styleId="RSstevdatum">
    <w:name w:val="RS stev_datum"/>
    <w:basedOn w:val="Navaden"/>
    <w:autoRedefine/>
    <w:semiHidden/>
    <w:rsid w:val="00D91AD5"/>
    <w:pPr>
      <w:spacing w:before="0" w:after="0" w:line="240" w:lineRule="auto"/>
      <w:contextualSpacing w:val="0"/>
      <w:jc w:val="center"/>
    </w:pPr>
    <w:rPr>
      <w:sz w:val="28"/>
    </w:rPr>
  </w:style>
  <w:style w:type="paragraph" w:styleId="Sprotnaopomba-besedilo">
    <w:name w:val="footnote text"/>
    <w:basedOn w:val="Navaden"/>
    <w:qFormat/>
    <w:rsid w:val="00D91AD5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D91AD5"/>
    <w:rPr>
      <w:rFonts w:ascii="Garamond" w:hAnsi="Garamond"/>
      <w:sz w:val="20"/>
      <w:vertAlign w:val="superscript"/>
      <w:lang w:val="sl-SI" w:eastAsia="sl-SI" w:bidi="ar-SA"/>
    </w:rPr>
  </w:style>
  <w:style w:type="table" w:styleId="Tabelamrea">
    <w:name w:val="Table Grid"/>
    <w:basedOn w:val="Navadnatabela"/>
    <w:rsid w:val="00D91AD5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075AA2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D91AD5"/>
    <w:pPr>
      <w:widowControl w:val="0"/>
    </w:pPr>
    <w:rPr>
      <w:bCs/>
      <w:sz w:val="20"/>
    </w:rPr>
  </w:style>
  <w:style w:type="paragraph" w:customStyle="1" w:styleId="RS-Slika">
    <w:name w:val="RS - Slika"/>
    <w:basedOn w:val="RStekst"/>
    <w:next w:val="RStekst"/>
    <w:qFormat/>
    <w:rsid w:val="00D91AD5"/>
    <w:pPr>
      <w:keepNext/>
      <w:numPr>
        <w:numId w:val="38"/>
      </w:numPr>
    </w:pPr>
  </w:style>
  <w:style w:type="paragraph" w:customStyle="1" w:styleId="RS-Tabela">
    <w:name w:val="RS - Tabela"/>
    <w:basedOn w:val="RStekst"/>
    <w:next w:val="RStekst"/>
    <w:qFormat/>
    <w:rsid w:val="00D91AD5"/>
    <w:pPr>
      <w:keepNext/>
      <w:numPr>
        <w:numId w:val="39"/>
      </w:numPr>
    </w:pPr>
  </w:style>
  <w:style w:type="paragraph" w:customStyle="1" w:styleId="RS-tabela-naslovnavrstica">
    <w:name w:val="RS - tabela - naslovna vrstica"/>
    <w:basedOn w:val="RStekst"/>
    <w:qFormat/>
    <w:rsid w:val="00D91AD5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D91AD5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D91AD5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D91AD5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tevanje123">
    <w:name w:val="RS naštevanje 123"/>
    <w:basedOn w:val="RSnatevanje"/>
    <w:qFormat/>
    <w:rsid w:val="00D91AD5"/>
    <w:pPr>
      <w:numPr>
        <w:numId w:val="41"/>
      </w:numPr>
    </w:pPr>
  </w:style>
  <w:style w:type="character" w:customStyle="1" w:styleId="RSpodnaslov2Znak">
    <w:name w:val="RS podnaslov 2 Znak"/>
    <w:link w:val="RSpodnaslov2"/>
    <w:rsid w:val="00D91AD5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D91AD5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D91AD5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D91AD5"/>
    <w:rPr>
      <w:rFonts w:ascii="Garamond" w:hAnsi="Garamond"/>
      <w:bCs/>
      <w:sz w:val="22"/>
      <w:szCs w:val="22"/>
    </w:rPr>
  </w:style>
  <w:style w:type="character" w:customStyle="1" w:styleId="RStekstZnak">
    <w:name w:val="RS tekst Znak"/>
    <w:link w:val="RStekst"/>
    <w:rsid w:val="00D91AD5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D91AD5"/>
    <w:pPr>
      <w:ind w:left="283" w:hanging="283"/>
    </w:pPr>
  </w:style>
  <w:style w:type="paragraph" w:styleId="Telobesedila-zamik">
    <w:name w:val="Body Text Indent"/>
    <w:basedOn w:val="Navaden"/>
    <w:semiHidden/>
    <w:rsid w:val="00D91AD5"/>
    <w:pPr>
      <w:jc w:val="center"/>
    </w:pPr>
    <w:rPr>
      <w:b/>
      <w:lang w:eastAsia="sl-SI"/>
    </w:rPr>
  </w:style>
  <w:style w:type="paragraph" w:styleId="Zadevapripombe">
    <w:name w:val="annotation subject"/>
    <w:basedOn w:val="Pripombabesedilo"/>
    <w:next w:val="Pripombabesedilo"/>
    <w:semiHidden/>
    <w:rsid w:val="00D91AD5"/>
    <w:rPr>
      <w:b/>
      <w:bCs/>
    </w:rPr>
  </w:style>
  <w:style w:type="paragraph" w:styleId="Zgradbadokumenta">
    <w:name w:val="Document Map"/>
    <w:basedOn w:val="Navaden"/>
    <w:semiHidden/>
    <w:rsid w:val="00D91AD5"/>
    <w:pPr>
      <w:shd w:val="clear" w:color="auto" w:fill="000080"/>
    </w:pPr>
    <w:rPr>
      <w:rFonts w:ascii="Tahoma" w:hAnsi="Tahoma" w:cs="Tahoma"/>
    </w:rPr>
  </w:style>
  <w:style w:type="paragraph" w:styleId="Napis">
    <w:name w:val="caption"/>
    <w:basedOn w:val="RStekst"/>
    <w:next w:val="RStekst"/>
    <w:rsid w:val="00D91AD5"/>
    <w:rPr>
      <w:bCs w:val="0"/>
    </w:rPr>
  </w:style>
  <w:style w:type="character" w:customStyle="1" w:styleId="Naslov3Znak">
    <w:name w:val="Naslov 3 Znak"/>
    <w:link w:val="Naslov3"/>
    <w:rsid w:val="00166099"/>
    <w:rPr>
      <w:rFonts w:ascii="Garamond" w:hAnsi="Garamond"/>
      <w:b/>
      <w:sz w:val="28"/>
      <w:lang w:eastAsia="en-US"/>
    </w:rPr>
  </w:style>
  <w:style w:type="character" w:customStyle="1" w:styleId="Naslov4Znak">
    <w:name w:val="Naslov 4 Znak"/>
    <w:link w:val="Naslov4"/>
    <w:rsid w:val="00166099"/>
    <w:rPr>
      <w:rFonts w:ascii="Garamond" w:hAnsi="Garamond"/>
      <w:b/>
      <w:sz w:val="22"/>
      <w:lang w:eastAsia="en-US"/>
    </w:rPr>
  </w:style>
  <w:style w:type="character" w:customStyle="1" w:styleId="Naslov5Znak">
    <w:name w:val="Naslov 5 Znak"/>
    <w:link w:val="Naslov5"/>
    <w:rsid w:val="00166099"/>
    <w:rPr>
      <w:rFonts w:ascii="Garamond" w:hAnsi="Garamond"/>
      <w:b/>
      <w:sz w:val="22"/>
      <w:lang w:eastAsia="en-US"/>
    </w:rPr>
  </w:style>
  <w:style w:type="character" w:customStyle="1" w:styleId="Naslov6Znak">
    <w:name w:val="Naslov 6 Znak"/>
    <w:link w:val="Naslov6"/>
    <w:rsid w:val="00166099"/>
    <w:rPr>
      <w:rFonts w:ascii="Garamond" w:hAnsi="Garamond"/>
      <w:b/>
      <w:sz w:val="22"/>
      <w:lang w:eastAsia="en-US"/>
    </w:rPr>
  </w:style>
  <w:style w:type="character" w:customStyle="1" w:styleId="Naslov7Znak">
    <w:name w:val="Naslov 7 Znak"/>
    <w:link w:val="Naslov7"/>
    <w:rsid w:val="00166099"/>
    <w:rPr>
      <w:rFonts w:ascii="Garamond" w:hAnsi="Garamond"/>
      <w:i/>
      <w:sz w:val="22"/>
      <w:lang w:eastAsia="en-US"/>
    </w:rPr>
  </w:style>
  <w:style w:type="character" w:customStyle="1" w:styleId="Naslov8Znak">
    <w:name w:val="Naslov 8 Znak"/>
    <w:link w:val="Naslov8"/>
    <w:rsid w:val="00166099"/>
    <w:rPr>
      <w:rFonts w:ascii="Garamond" w:hAnsi="Garamond"/>
      <w:i/>
      <w:color w:val="000000"/>
      <w:sz w:val="22"/>
      <w:lang w:eastAsia="en-US"/>
    </w:rPr>
  </w:style>
  <w:style w:type="character" w:customStyle="1" w:styleId="Naslov9Znak">
    <w:name w:val="Naslov 9 Znak"/>
    <w:link w:val="Naslov9"/>
    <w:rsid w:val="00166099"/>
    <w:rPr>
      <w:rFonts w:ascii="Garamond" w:hAnsi="Garamond"/>
      <w:b/>
      <w:bCs/>
      <w:sz w:val="22"/>
      <w:lang w:eastAsia="en-US"/>
    </w:rPr>
  </w:style>
  <w:style w:type="paragraph" w:styleId="Navadensplet">
    <w:name w:val="Normal (Web)"/>
    <w:basedOn w:val="Navaden"/>
    <w:rsid w:val="00D91AD5"/>
    <w:rPr>
      <w:szCs w:val="24"/>
    </w:rPr>
  </w:style>
  <w:style w:type="paragraph" w:customStyle="1" w:styleId="PovzetekGlava">
    <w:name w:val="Povzetek Glava"/>
    <w:basedOn w:val="Navaden"/>
    <w:next w:val="Naslov2"/>
    <w:semiHidden/>
    <w:rsid w:val="00D91AD5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D91AD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Besedilooblaka">
    <w:name w:val="Balloon Text"/>
    <w:basedOn w:val="Navaden"/>
    <w:link w:val="BesedilooblakaZnak"/>
    <w:rsid w:val="00145E6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45E6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note text" w:qFormat="1"/>
    <w:lsdException w:name="caption" w:semiHidden="1" w:unhideWhenUsed="1"/>
    <w:lsdException w:name="footnote reference" w:qFormat="1"/>
    <w:lsdException w:name="Default Paragraph Font" w:uiPriority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D91AD5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D91AD5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D91AD5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D91AD5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D91AD5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D91AD5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D91AD5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D91AD5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D91AD5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D91AD5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-glavninaslov">
    <w:name w:val="RS -glavni naslov"/>
    <w:semiHidden/>
    <w:rPr>
      <w:b/>
      <w:bCs/>
      <w:sz w:val="28"/>
      <w:lang w:eastAsia="en-US"/>
    </w:rPr>
  </w:style>
  <w:style w:type="paragraph" w:customStyle="1" w:styleId="RStekst">
    <w:name w:val="RS tekst"/>
    <w:link w:val="RStekstZnak"/>
    <w:qFormat/>
    <w:rsid w:val="00D91AD5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customStyle="1" w:styleId="RSnaslov2">
    <w:name w:val="RS naslov 2"/>
    <w:basedOn w:val="RStekst"/>
    <w:semiHidden/>
    <w:pPr>
      <w:numPr>
        <w:ilvl w:val="1"/>
        <w:numId w:val="3"/>
      </w:numPr>
    </w:pPr>
    <w:rPr>
      <w:lang w:eastAsia="sl-SI"/>
    </w:rPr>
  </w:style>
  <w:style w:type="paragraph" w:customStyle="1" w:styleId="RSnaslov3">
    <w:name w:val="RS naslov 3"/>
    <w:basedOn w:val="RSnaslov2"/>
    <w:semiHidden/>
    <w:pPr>
      <w:numPr>
        <w:ilvl w:val="2"/>
        <w:numId w:val="4"/>
      </w:numPr>
    </w:pPr>
  </w:style>
  <w:style w:type="paragraph" w:customStyle="1" w:styleId="RSnaslovdopisa">
    <w:name w:val="RS naslov dopisa"/>
    <w:basedOn w:val="RStekst"/>
    <w:semiHidden/>
    <w:pPr>
      <w:jc w:val="center"/>
    </w:pPr>
    <w:rPr>
      <w:b/>
      <w:bCs w:val="0"/>
      <w:sz w:val="28"/>
    </w:rPr>
  </w:style>
  <w:style w:type="paragraph" w:customStyle="1" w:styleId="RSnatevanje">
    <w:name w:val="RS naštevanje"/>
    <w:basedOn w:val="Navaden"/>
    <w:qFormat/>
    <w:rsid w:val="00D91AD5"/>
    <w:pPr>
      <w:widowControl w:val="0"/>
      <w:numPr>
        <w:numId w:val="40"/>
      </w:numPr>
    </w:pPr>
    <w:rPr>
      <w:bCs/>
    </w:rPr>
  </w:style>
  <w:style w:type="paragraph" w:customStyle="1" w:styleId="RSpodnaslov1">
    <w:name w:val="RS podnaslov 1"/>
    <w:basedOn w:val="Navaden"/>
    <w:next w:val="RStekst"/>
    <w:qFormat/>
    <w:rsid w:val="00D91AD5"/>
    <w:pPr>
      <w:keepNext/>
      <w:numPr>
        <w:ilvl w:val="1"/>
        <w:numId w:val="4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rsid w:val="00D91AD5"/>
    <w:pPr>
      <w:widowControl w:val="0"/>
      <w:tabs>
        <w:tab w:val="center" w:pos="4536"/>
        <w:tab w:val="right" w:pos="9072"/>
      </w:tabs>
    </w:pPr>
    <w:rPr>
      <w:bCs/>
    </w:rPr>
  </w:style>
  <w:style w:type="character" w:styleId="tevilkastrani">
    <w:name w:val="page number"/>
    <w:rsid w:val="00D91AD5"/>
    <w:rPr>
      <w:rFonts w:ascii="Garamond" w:hAnsi="Garamond"/>
      <w:sz w:val="20"/>
      <w:lang w:val="sl-SI" w:eastAsia="sl-SI" w:bidi="ar-SA"/>
    </w:rPr>
  </w:style>
  <w:style w:type="paragraph" w:customStyle="1" w:styleId="Kazalo">
    <w:name w:val="Kazalo"/>
    <w:basedOn w:val="RSGLAVNINASLOV"/>
    <w:autoRedefine/>
    <w:semiHidden/>
    <w:rsid w:val="00D91AD5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D91AD5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D91AD5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D91AD5"/>
    <w:rPr>
      <w:smallCaps w:val="0"/>
    </w:rPr>
  </w:style>
  <w:style w:type="paragraph" w:styleId="Kazalovsebine4">
    <w:name w:val="toc 4"/>
    <w:basedOn w:val="Navaden"/>
    <w:next w:val="Navaden"/>
    <w:rsid w:val="00D91AD5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D91AD5"/>
  </w:style>
  <w:style w:type="character" w:styleId="Pripombasklic">
    <w:name w:val="annotation reference"/>
    <w:semiHidden/>
    <w:rsid w:val="00D91AD5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D91AD5"/>
    <w:pPr>
      <w:pageBreakBefore/>
      <w:numPr>
        <w:numId w:val="4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slpor">
    <w:name w:val="RS nasl. por."/>
    <w:basedOn w:val="Navaden"/>
    <w:semiHidden/>
    <w:rsid w:val="00D91AD5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2">
    <w:name w:val="RS naštevanje 2"/>
    <w:basedOn w:val="RSnatevanje"/>
    <w:qFormat/>
    <w:rsid w:val="00D91AD5"/>
    <w:pPr>
      <w:numPr>
        <w:numId w:val="42"/>
      </w:numPr>
    </w:pPr>
  </w:style>
  <w:style w:type="paragraph" w:customStyle="1" w:styleId="RSpodnaslov2">
    <w:name w:val="RS podnaslov 2"/>
    <w:basedOn w:val="Navaden"/>
    <w:next w:val="RStekst"/>
    <w:link w:val="RSpodnaslov2Znak"/>
    <w:qFormat/>
    <w:rsid w:val="00D91AD5"/>
    <w:pPr>
      <w:widowControl w:val="0"/>
      <w:numPr>
        <w:ilvl w:val="2"/>
        <w:numId w:val="4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D91AD5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D91AD5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D91AD5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D91AD5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D91AD5"/>
    <w:pPr>
      <w:numPr>
        <w:ilvl w:val="7"/>
      </w:numPr>
      <w:spacing w:before="80"/>
    </w:pPr>
  </w:style>
  <w:style w:type="paragraph" w:customStyle="1" w:styleId="RSstevdatum">
    <w:name w:val="RS stev_datum"/>
    <w:basedOn w:val="Navaden"/>
    <w:autoRedefine/>
    <w:semiHidden/>
    <w:rsid w:val="00D91AD5"/>
    <w:pPr>
      <w:spacing w:before="0" w:after="0" w:line="240" w:lineRule="auto"/>
      <w:contextualSpacing w:val="0"/>
      <w:jc w:val="center"/>
    </w:pPr>
    <w:rPr>
      <w:sz w:val="28"/>
    </w:rPr>
  </w:style>
  <w:style w:type="paragraph" w:styleId="Sprotnaopomba-besedilo">
    <w:name w:val="footnote text"/>
    <w:basedOn w:val="Navaden"/>
    <w:qFormat/>
    <w:rsid w:val="00D91AD5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D91AD5"/>
    <w:rPr>
      <w:rFonts w:ascii="Garamond" w:hAnsi="Garamond"/>
      <w:sz w:val="20"/>
      <w:vertAlign w:val="superscript"/>
      <w:lang w:val="sl-SI" w:eastAsia="sl-SI" w:bidi="ar-SA"/>
    </w:rPr>
  </w:style>
  <w:style w:type="table" w:styleId="Tabelamrea">
    <w:name w:val="Table Grid"/>
    <w:basedOn w:val="Navadnatabela"/>
    <w:rsid w:val="00D91AD5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075AA2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D91AD5"/>
    <w:pPr>
      <w:widowControl w:val="0"/>
    </w:pPr>
    <w:rPr>
      <w:bCs/>
      <w:sz w:val="20"/>
    </w:rPr>
  </w:style>
  <w:style w:type="paragraph" w:customStyle="1" w:styleId="RS-Slika">
    <w:name w:val="RS - Slika"/>
    <w:basedOn w:val="RStekst"/>
    <w:next w:val="RStekst"/>
    <w:qFormat/>
    <w:rsid w:val="00D91AD5"/>
    <w:pPr>
      <w:keepNext/>
      <w:numPr>
        <w:numId w:val="38"/>
      </w:numPr>
    </w:pPr>
  </w:style>
  <w:style w:type="paragraph" w:customStyle="1" w:styleId="RS-Tabela">
    <w:name w:val="RS - Tabela"/>
    <w:basedOn w:val="RStekst"/>
    <w:next w:val="RStekst"/>
    <w:qFormat/>
    <w:rsid w:val="00D91AD5"/>
    <w:pPr>
      <w:keepNext/>
      <w:numPr>
        <w:numId w:val="39"/>
      </w:numPr>
    </w:pPr>
  </w:style>
  <w:style w:type="paragraph" w:customStyle="1" w:styleId="RS-tabela-naslovnavrstica">
    <w:name w:val="RS - tabela - naslovna vrstica"/>
    <w:basedOn w:val="RStekst"/>
    <w:qFormat/>
    <w:rsid w:val="00D91AD5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D91AD5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D91AD5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D91AD5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tevanje123">
    <w:name w:val="RS naštevanje 123"/>
    <w:basedOn w:val="RSnatevanje"/>
    <w:qFormat/>
    <w:rsid w:val="00D91AD5"/>
    <w:pPr>
      <w:numPr>
        <w:numId w:val="41"/>
      </w:numPr>
    </w:pPr>
  </w:style>
  <w:style w:type="character" w:customStyle="1" w:styleId="RSpodnaslov2Znak">
    <w:name w:val="RS podnaslov 2 Znak"/>
    <w:link w:val="RSpodnaslov2"/>
    <w:rsid w:val="00D91AD5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D91AD5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D91AD5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D91AD5"/>
    <w:rPr>
      <w:rFonts w:ascii="Garamond" w:hAnsi="Garamond"/>
      <w:bCs/>
      <w:sz w:val="22"/>
      <w:szCs w:val="22"/>
    </w:rPr>
  </w:style>
  <w:style w:type="character" w:customStyle="1" w:styleId="RStekstZnak">
    <w:name w:val="RS tekst Znak"/>
    <w:link w:val="RStekst"/>
    <w:rsid w:val="00D91AD5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D91AD5"/>
    <w:pPr>
      <w:ind w:left="283" w:hanging="283"/>
    </w:pPr>
  </w:style>
  <w:style w:type="paragraph" w:styleId="Telobesedila-zamik">
    <w:name w:val="Body Text Indent"/>
    <w:basedOn w:val="Navaden"/>
    <w:semiHidden/>
    <w:rsid w:val="00D91AD5"/>
    <w:pPr>
      <w:jc w:val="center"/>
    </w:pPr>
    <w:rPr>
      <w:b/>
      <w:lang w:eastAsia="sl-SI"/>
    </w:rPr>
  </w:style>
  <w:style w:type="paragraph" w:styleId="Zadevapripombe">
    <w:name w:val="annotation subject"/>
    <w:basedOn w:val="Pripombabesedilo"/>
    <w:next w:val="Pripombabesedilo"/>
    <w:semiHidden/>
    <w:rsid w:val="00D91AD5"/>
    <w:rPr>
      <w:b/>
      <w:bCs/>
    </w:rPr>
  </w:style>
  <w:style w:type="paragraph" w:styleId="Zgradbadokumenta">
    <w:name w:val="Document Map"/>
    <w:basedOn w:val="Navaden"/>
    <w:semiHidden/>
    <w:rsid w:val="00D91AD5"/>
    <w:pPr>
      <w:shd w:val="clear" w:color="auto" w:fill="000080"/>
    </w:pPr>
    <w:rPr>
      <w:rFonts w:ascii="Tahoma" w:hAnsi="Tahoma" w:cs="Tahoma"/>
    </w:rPr>
  </w:style>
  <w:style w:type="paragraph" w:styleId="Napis">
    <w:name w:val="caption"/>
    <w:basedOn w:val="RStekst"/>
    <w:next w:val="RStekst"/>
    <w:rsid w:val="00D91AD5"/>
    <w:rPr>
      <w:bCs w:val="0"/>
    </w:rPr>
  </w:style>
  <w:style w:type="character" w:customStyle="1" w:styleId="Naslov3Znak">
    <w:name w:val="Naslov 3 Znak"/>
    <w:link w:val="Naslov3"/>
    <w:rsid w:val="00166099"/>
    <w:rPr>
      <w:rFonts w:ascii="Garamond" w:hAnsi="Garamond"/>
      <w:b/>
      <w:sz w:val="28"/>
      <w:lang w:eastAsia="en-US"/>
    </w:rPr>
  </w:style>
  <w:style w:type="character" w:customStyle="1" w:styleId="Naslov4Znak">
    <w:name w:val="Naslov 4 Znak"/>
    <w:link w:val="Naslov4"/>
    <w:rsid w:val="00166099"/>
    <w:rPr>
      <w:rFonts w:ascii="Garamond" w:hAnsi="Garamond"/>
      <w:b/>
      <w:sz w:val="22"/>
      <w:lang w:eastAsia="en-US"/>
    </w:rPr>
  </w:style>
  <w:style w:type="character" w:customStyle="1" w:styleId="Naslov5Znak">
    <w:name w:val="Naslov 5 Znak"/>
    <w:link w:val="Naslov5"/>
    <w:rsid w:val="00166099"/>
    <w:rPr>
      <w:rFonts w:ascii="Garamond" w:hAnsi="Garamond"/>
      <w:b/>
      <w:sz w:val="22"/>
      <w:lang w:eastAsia="en-US"/>
    </w:rPr>
  </w:style>
  <w:style w:type="character" w:customStyle="1" w:styleId="Naslov6Znak">
    <w:name w:val="Naslov 6 Znak"/>
    <w:link w:val="Naslov6"/>
    <w:rsid w:val="00166099"/>
    <w:rPr>
      <w:rFonts w:ascii="Garamond" w:hAnsi="Garamond"/>
      <w:b/>
      <w:sz w:val="22"/>
      <w:lang w:eastAsia="en-US"/>
    </w:rPr>
  </w:style>
  <w:style w:type="character" w:customStyle="1" w:styleId="Naslov7Znak">
    <w:name w:val="Naslov 7 Znak"/>
    <w:link w:val="Naslov7"/>
    <w:rsid w:val="00166099"/>
    <w:rPr>
      <w:rFonts w:ascii="Garamond" w:hAnsi="Garamond"/>
      <w:i/>
      <w:sz w:val="22"/>
      <w:lang w:eastAsia="en-US"/>
    </w:rPr>
  </w:style>
  <w:style w:type="character" w:customStyle="1" w:styleId="Naslov8Znak">
    <w:name w:val="Naslov 8 Znak"/>
    <w:link w:val="Naslov8"/>
    <w:rsid w:val="00166099"/>
    <w:rPr>
      <w:rFonts w:ascii="Garamond" w:hAnsi="Garamond"/>
      <w:i/>
      <w:color w:val="000000"/>
      <w:sz w:val="22"/>
      <w:lang w:eastAsia="en-US"/>
    </w:rPr>
  </w:style>
  <w:style w:type="character" w:customStyle="1" w:styleId="Naslov9Znak">
    <w:name w:val="Naslov 9 Znak"/>
    <w:link w:val="Naslov9"/>
    <w:rsid w:val="00166099"/>
    <w:rPr>
      <w:rFonts w:ascii="Garamond" w:hAnsi="Garamond"/>
      <w:b/>
      <w:bCs/>
      <w:sz w:val="22"/>
      <w:lang w:eastAsia="en-US"/>
    </w:rPr>
  </w:style>
  <w:style w:type="paragraph" w:styleId="Navadensplet">
    <w:name w:val="Normal (Web)"/>
    <w:basedOn w:val="Navaden"/>
    <w:rsid w:val="00D91AD5"/>
    <w:rPr>
      <w:szCs w:val="24"/>
    </w:rPr>
  </w:style>
  <w:style w:type="paragraph" w:customStyle="1" w:styleId="PovzetekGlava">
    <w:name w:val="Povzetek Glava"/>
    <w:basedOn w:val="Navaden"/>
    <w:next w:val="Naslov2"/>
    <w:semiHidden/>
    <w:rsid w:val="00D91AD5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D91AD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Besedilooblaka">
    <w:name w:val="Balloon Text"/>
    <w:basedOn w:val="Navaden"/>
    <w:link w:val="BesedilooblakaZnak"/>
    <w:rsid w:val="00145E6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45E6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F350-4EF7-48B7-AB70-94C619E98441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7D95CB-9C57-4BC0-B95F-8BB510AE6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715520-7468-499F-AFBB-E453D2AD3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999C6D-5959-4BC7-807C-EF95C5D3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1397</Words>
  <Characters>8266</Characters>
  <Application>Microsoft Office Word</Application>
  <DocSecurity>0</DocSecurity>
  <Lines>68</Lines>
  <Paragraphs>19</Paragraphs>
  <ScaleCrop>false</ScaleCrop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2015-03-03T12:40:00Z</dcterms:created>
  <dcterms:modified xsi:type="dcterms:W3CDTF">2015-10-20T08:47:00Z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0x010100046B66F7011DA74D9D01F072BC6300B1</vt:lpwstr>
  </property>
</Properties>
</file>