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BD" w:rsidRDefault="003179BD" w:rsidP="00D07079">
      <w:pPr>
        <w:pStyle w:val="RStekst"/>
        <w:spacing w:line="360" w:lineRule="auto"/>
        <w:rPr>
          <w:b/>
          <w:lang w:val="en-GB"/>
        </w:rPr>
      </w:pPr>
    </w:p>
    <w:p w:rsidR="006D6D13" w:rsidRDefault="006D6D13" w:rsidP="00D07079">
      <w:pPr>
        <w:pStyle w:val="RStekst"/>
        <w:spacing w:line="360" w:lineRule="auto"/>
        <w:rPr>
          <w:b/>
          <w:lang w:val="en-GB"/>
        </w:rPr>
      </w:pPr>
    </w:p>
    <w:p w:rsidR="006D6D13" w:rsidRDefault="006D6D13" w:rsidP="00D07079">
      <w:pPr>
        <w:pStyle w:val="RStekst"/>
        <w:spacing w:line="360" w:lineRule="auto"/>
        <w:rPr>
          <w:b/>
          <w:lang w:val="en-GB"/>
        </w:rPr>
      </w:pPr>
    </w:p>
    <w:p w:rsidR="006D6D13" w:rsidRDefault="006D6D13" w:rsidP="00D07079">
      <w:pPr>
        <w:pStyle w:val="RStekst"/>
        <w:spacing w:line="360" w:lineRule="auto"/>
        <w:rPr>
          <w:b/>
          <w:lang w:val="en-GB"/>
        </w:rPr>
      </w:pPr>
      <w:r>
        <w:rPr>
          <w:b/>
          <w:noProof/>
          <w:lang w:eastAsia="sl-SI"/>
        </w:rPr>
        <w:drawing>
          <wp:inline distT="0" distB="0" distL="0" distR="0" wp14:anchorId="02922B9F">
            <wp:extent cx="1962785" cy="3289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D13" w:rsidRDefault="006D6D13" w:rsidP="00D07079">
      <w:pPr>
        <w:pStyle w:val="RStekst"/>
        <w:spacing w:line="360" w:lineRule="auto"/>
        <w:rPr>
          <w:b/>
          <w:lang w:val="en-GB"/>
        </w:rPr>
      </w:pPr>
    </w:p>
    <w:p w:rsidR="0023131C" w:rsidRPr="00F31BFA" w:rsidRDefault="0023131C" w:rsidP="00D07079">
      <w:pPr>
        <w:pStyle w:val="RStekst"/>
        <w:spacing w:line="360" w:lineRule="auto"/>
        <w:rPr>
          <w:b/>
          <w:lang w:val="en-GB"/>
        </w:rPr>
      </w:pPr>
      <w:r w:rsidRPr="00F31BFA">
        <w:rPr>
          <w:b/>
          <w:lang w:val="en-GB"/>
        </w:rPr>
        <w:t xml:space="preserve">Summary of the audit report </w:t>
      </w:r>
      <w:r w:rsidRPr="00F31BFA">
        <w:rPr>
          <w:b/>
          <w:i/>
          <w:lang w:val="en-GB"/>
        </w:rPr>
        <w:t>Management of municipal waste</w:t>
      </w:r>
    </w:p>
    <w:p w:rsidR="003179BD" w:rsidRDefault="003179BD" w:rsidP="00D07079">
      <w:pPr>
        <w:pStyle w:val="RStekst"/>
        <w:spacing w:line="360" w:lineRule="auto"/>
        <w:rPr>
          <w:lang w:val="en-GB"/>
        </w:rPr>
      </w:pPr>
    </w:p>
    <w:p w:rsidR="00E00CC1" w:rsidRPr="00F31BFA" w:rsidRDefault="0023131C" w:rsidP="00D07079">
      <w:pPr>
        <w:pStyle w:val="RStekst"/>
        <w:spacing w:line="360" w:lineRule="auto"/>
        <w:rPr>
          <w:lang w:val="en-GB"/>
        </w:rPr>
      </w:pPr>
      <w:r w:rsidRPr="00E977F8">
        <w:rPr>
          <w:lang w:val="en-GB"/>
        </w:rPr>
        <w:t>The Court of Audit of the Republic of Slovenia (</w:t>
      </w:r>
      <w:r w:rsidR="00471C66">
        <w:rPr>
          <w:lang w:val="en-GB"/>
        </w:rPr>
        <w:t xml:space="preserve">hereinafter: </w:t>
      </w:r>
      <w:r w:rsidRPr="00E977F8">
        <w:rPr>
          <w:lang w:val="en-GB"/>
        </w:rPr>
        <w:t>Court of Audit) carried out the audit of the efficiency of the Ministry of env</w:t>
      </w:r>
      <w:r w:rsidR="00F02A1C" w:rsidRPr="00F31BFA">
        <w:rPr>
          <w:lang w:val="en-GB"/>
        </w:rPr>
        <w:t>ir</w:t>
      </w:r>
      <w:r w:rsidRPr="00F31BFA">
        <w:rPr>
          <w:lang w:val="en-GB"/>
        </w:rPr>
        <w:t>onment and spatial planning and Financial Administration of the</w:t>
      </w:r>
      <w:r w:rsidR="009240B3" w:rsidRPr="00F31BFA">
        <w:rPr>
          <w:lang w:val="en-GB"/>
        </w:rPr>
        <w:t xml:space="preserve"> Republic of Slovenia (</w:t>
      </w:r>
      <w:r w:rsidR="00471C66">
        <w:rPr>
          <w:lang w:val="en-GB"/>
        </w:rPr>
        <w:t xml:space="preserve">hereinafter: </w:t>
      </w:r>
      <w:r w:rsidRPr="00F31BFA">
        <w:rPr>
          <w:lang w:val="en-GB"/>
        </w:rPr>
        <w:t xml:space="preserve">Financial Administration) </w:t>
      </w:r>
      <w:r w:rsidR="00FE7C2C" w:rsidRPr="00F31BFA">
        <w:rPr>
          <w:lang w:val="en-GB"/>
        </w:rPr>
        <w:t>in</w:t>
      </w:r>
      <w:r w:rsidRPr="00F31BFA">
        <w:rPr>
          <w:lang w:val="en-GB"/>
        </w:rPr>
        <w:t xml:space="preserve"> </w:t>
      </w:r>
      <w:r w:rsidR="00FE7C2C" w:rsidRPr="00F31BFA">
        <w:rPr>
          <w:lang w:val="en-GB"/>
        </w:rPr>
        <w:t xml:space="preserve">setting the requirements for the handling of waste and supervision of management of </w:t>
      </w:r>
      <w:r w:rsidRPr="00F31BFA">
        <w:rPr>
          <w:lang w:val="en-GB"/>
        </w:rPr>
        <w:t xml:space="preserve">municipal </w:t>
      </w:r>
      <w:r w:rsidR="001D1C1D" w:rsidRPr="00F31BFA">
        <w:rPr>
          <w:lang w:val="en-GB"/>
        </w:rPr>
        <w:t>waste</w:t>
      </w:r>
      <w:r w:rsidRPr="00F31BFA">
        <w:rPr>
          <w:lang w:val="en-GB"/>
        </w:rPr>
        <w:t xml:space="preserve"> in the period 2009</w:t>
      </w:r>
      <w:r w:rsidR="001D1C1D" w:rsidRPr="00F31BFA">
        <w:rPr>
          <w:lang w:val="en-GB"/>
        </w:rPr>
        <w:t>-</w:t>
      </w:r>
      <w:r w:rsidRPr="00F31BFA">
        <w:rPr>
          <w:lang w:val="en-GB"/>
        </w:rPr>
        <w:t>2012.</w:t>
      </w:r>
    </w:p>
    <w:p w:rsidR="0023131C" w:rsidRPr="00F31BFA" w:rsidRDefault="0023131C" w:rsidP="00D07079">
      <w:pPr>
        <w:pStyle w:val="RStekst"/>
        <w:spacing w:line="360" w:lineRule="auto"/>
        <w:rPr>
          <w:lang w:val="en-GB"/>
        </w:rPr>
      </w:pPr>
    </w:p>
    <w:p w:rsidR="00B143B6" w:rsidRPr="00F31BFA" w:rsidRDefault="00B143B6" w:rsidP="00AE50AA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>It has established that the Ministry failed to strategically and fully regulate the area of municipal waste management, since the targets, app</w:t>
      </w:r>
      <w:r w:rsidR="00E977F8">
        <w:rPr>
          <w:lang w:val="en-GB"/>
        </w:rPr>
        <w:t>r</w:t>
      </w:r>
      <w:r w:rsidRPr="00F31BFA">
        <w:rPr>
          <w:lang w:val="en-GB"/>
        </w:rPr>
        <w:t>oaches and measures to meet the targets were not defined and included into the</w:t>
      </w:r>
      <w:r w:rsidR="006D0873">
        <w:rPr>
          <w:lang w:val="en-GB"/>
        </w:rPr>
        <w:t xml:space="preserve"> </w:t>
      </w:r>
      <w:r w:rsidR="00655C86">
        <w:rPr>
          <w:lang w:val="en-GB"/>
        </w:rPr>
        <w:t>o</w:t>
      </w:r>
      <w:r w:rsidRPr="00F31BFA">
        <w:rPr>
          <w:lang w:val="en-GB"/>
        </w:rPr>
        <w:t>perational programme</w:t>
      </w:r>
      <w:r w:rsidR="00F67B92">
        <w:rPr>
          <w:lang w:val="en-GB"/>
        </w:rPr>
        <w:t>s</w:t>
      </w:r>
      <w:r w:rsidR="00655C86">
        <w:rPr>
          <w:lang w:val="en-GB"/>
        </w:rPr>
        <w:t xml:space="preserve"> e</w:t>
      </w:r>
      <w:r w:rsidRPr="00F31BFA">
        <w:rPr>
          <w:lang w:val="en-GB"/>
        </w:rPr>
        <w:t>arly enough. At the same time, no system of contin</w:t>
      </w:r>
      <w:r w:rsidR="00E977F8">
        <w:rPr>
          <w:lang w:val="en-GB"/>
        </w:rPr>
        <w:t>u</w:t>
      </w:r>
      <w:r w:rsidRPr="00F31BFA">
        <w:rPr>
          <w:lang w:val="en-GB"/>
        </w:rPr>
        <w:t>ous monitoring and evaluation of execution of waste managem</w:t>
      </w:r>
      <w:r w:rsidR="00E977F8">
        <w:rPr>
          <w:lang w:val="en-GB"/>
        </w:rPr>
        <w:t>e</w:t>
      </w:r>
      <w:r w:rsidRPr="00F31BFA">
        <w:rPr>
          <w:lang w:val="en-GB"/>
        </w:rPr>
        <w:t xml:space="preserve">nt policy has been set up. </w:t>
      </w:r>
      <w:r w:rsidR="00D33A55" w:rsidRPr="00F31BFA">
        <w:rPr>
          <w:lang w:val="en-GB"/>
        </w:rPr>
        <w:t>The Ministry has foreseen f</w:t>
      </w:r>
      <w:r w:rsidR="00F36690" w:rsidRPr="00F31BFA">
        <w:rPr>
          <w:lang w:val="en-GB"/>
        </w:rPr>
        <w:t xml:space="preserve">or most </w:t>
      </w:r>
      <w:r w:rsidR="006F71F8" w:rsidRPr="00F31BFA">
        <w:rPr>
          <w:lang w:val="en-GB"/>
        </w:rPr>
        <w:t>of the treated municipal waste to be disposed at dumping grounds, regardless of the fact that disposal is a less adequate option compared to incineration in the hierarchy of waste management options.</w:t>
      </w:r>
      <w:r w:rsidR="006A7602" w:rsidRPr="00F31BFA">
        <w:rPr>
          <w:lang w:val="en-GB"/>
        </w:rPr>
        <w:t xml:space="preserve"> Incineration is only used for approximately 12 per ce</w:t>
      </w:r>
      <w:r w:rsidR="00E977F8">
        <w:rPr>
          <w:lang w:val="en-GB"/>
        </w:rPr>
        <w:t>n</w:t>
      </w:r>
      <w:r w:rsidR="006A7602" w:rsidRPr="00F31BFA">
        <w:rPr>
          <w:lang w:val="en-GB"/>
        </w:rPr>
        <w:t>t of all treated municipal waste in Slovenia.</w:t>
      </w:r>
    </w:p>
    <w:p w:rsidR="001B220C" w:rsidRPr="00F31BFA" w:rsidRDefault="001B220C" w:rsidP="00A0450B">
      <w:pPr>
        <w:pStyle w:val="RStekst"/>
        <w:spacing w:line="360" w:lineRule="auto"/>
        <w:rPr>
          <w:lang w:val="en-GB"/>
        </w:rPr>
      </w:pPr>
    </w:p>
    <w:p w:rsidR="00D12EA5" w:rsidRPr="00F31BFA" w:rsidRDefault="00E26C78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>T</w:t>
      </w:r>
      <w:r w:rsidR="00D12EA5" w:rsidRPr="00F31BFA">
        <w:rPr>
          <w:lang w:val="en-GB"/>
        </w:rPr>
        <w:t>h</w:t>
      </w:r>
      <w:r w:rsidRPr="00F31BFA">
        <w:rPr>
          <w:lang w:val="en-GB"/>
        </w:rPr>
        <w:t>e</w:t>
      </w:r>
      <w:r w:rsidR="00D12EA5" w:rsidRPr="00F31BFA">
        <w:rPr>
          <w:lang w:val="en-GB"/>
        </w:rPr>
        <w:t xml:space="preserve"> Ministry has </w:t>
      </w:r>
      <w:r w:rsidR="00C9139D">
        <w:rPr>
          <w:lang w:val="en-GB"/>
        </w:rPr>
        <w:t xml:space="preserve">also </w:t>
      </w:r>
      <w:r w:rsidR="00D12EA5" w:rsidRPr="00F31BFA">
        <w:rPr>
          <w:lang w:val="en-GB"/>
        </w:rPr>
        <w:t xml:space="preserve">not prepared an adequate and comprehensive regulatory framework to regulate the area of municipal waste management. </w:t>
      </w:r>
      <w:r w:rsidRPr="00F31BFA">
        <w:rPr>
          <w:lang w:val="en-GB"/>
        </w:rPr>
        <w:t>In its proposal of the law on protection of enviro</w:t>
      </w:r>
      <w:r w:rsidR="00E977F8">
        <w:rPr>
          <w:lang w:val="en-GB"/>
        </w:rPr>
        <w:t>n</w:t>
      </w:r>
      <w:r w:rsidRPr="00F31BFA">
        <w:rPr>
          <w:lang w:val="en-GB"/>
        </w:rPr>
        <w:t>ment it introduced an exemption to the general p</w:t>
      </w:r>
      <w:r w:rsidR="00D33A55" w:rsidRPr="00F31BFA">
        <w:rPr>
          <w:lang w:val="en-GB"/>
        </w:rPr>
        <w:t>r</w:t>
      </w:r>
      <w:r w:rsidRPr="00F31BFA">
        <w:rPr>
          <w:lang w:val="en-GB"/>
        </w:rPr>
        <w:t>ov</w:t>
      </w:r>
      <w:r w:rsidR="00D33A55" w:rsidRPr="00F31BFA">
        <w:rPr>
          <w:lang w:val="en-GB"/>
        </w:rPr>
        <w:t>i</w:t>
      </w:r>
      <w:r w:rsidRPr="00F31BFA">
        <w:rPr>
          <w:lang w:val="en-GB"/>
        </w:rPr>
        <w:t>sion of the law on public services which states that all public services should be regulated by law and not</w:t>
      </w:r>
      <w:r w:rsidR="00D33A55" w:rsidRPr="00F31BFA">
        <w:rPr>
          <w:lang w:val="en-GB"/>
        </w:rPr>
        <w:t xml:space="preserve"> by</w:t>
      </w:r>
      <w:r w:rsidR="00B968D2">
        <w:rPr>
          <w:lang w:val="en-GB"/>
        </w:rPr>
        <w:t>-laws</w:t>
      </w:r>
      <w:r w:rsidRPr="00F31BFA">
        <w:rPr>
          <w:lang w:val="en-GB"/>
        </w:rPr>
        <w:t>.</w:t>
      </w:r>
      <w:r w:rsidR="00655A06" w:rsidRPr="00F31BFA">
        <w:rPr>
          <w:lang w:val="en-GB"/>
        </w:rPr>
        <w:t xml:space="preserve"> T</w:t>
      </w:r>
      <w:r w:rsidRPr="00F31BFA">
        <w:rPr>
          <w:lang w:val="en-GB"/>
        </w:rPr>
        <w:t>h</w:t>
      </w:r>
      <w:r w:rsidR="00655A06" w:rsidRPr="00F31BFA">
        <w:rPr>
          <w:lang w:val="en-GB"/>
        </w:rPr>
        <w:t>e Mini</w:t>
      </w:r>
      <w:r w:rsidRPr="00F31BFA">
        <w:rPr>
          <w:lang w:val="en-GB"/>
        </w:rPr>
        <w:t>stry has namely suggested that public services</w:t>
      </w:r>
      <w:r w:rsidR="00655A06" w:rsidRPr="00F31BFA">
        <w:rPr>
          <w:lang w:val="en-GB"/>
        </w:rPr>
        <w:t xml:space="preserve"> of collection and treatment </w:t>
      </w:r>
      <w:r w:rsidRPr="00F31BFA">
        <w:rPr>
          <w:lang w:val="en-GB"/>
        </w:rPr>
        <w:t>o</w:t>
      </w:r>
      <w:r w:rsidR="00655A06" w:rsidRPr="00F31BFA">
        <w:rPr>
          <w:lang w:val="en-GB"/>
        </w:rPr>
        <w:t>f</w:t>
      </w:r>
      <w:r w:rsidRPr="00F31BFA">
        <w:rPr>
          <w:lang w:val="en-GB"/>
        </w:rPr>
        <w:t xml:space="preserve"> municipal waste </w:t>
      </w:r>
      <w:r w:rsidR="00044F1D" w:rsidRPr="00F31BFA">
        <w:rPr>
          <w:lang w:val="en-GB"/>
        </w:rPr>
        <w:t>are</w:t>
      </w:r>
      <w:r w:rsidRPr="00F31BFA">
        <w:rPr>
          <w:lang w:val="en-GB"/>
        </w:rPr>
        <w:t xml:space="preserve"> organized for </w:t>
      </w:r>
      <w:r w:rsidR="00655A06" w:rsidRPr="00F31BFA">
        <w:rPr>
          <w:lang w:val="en-GB"/>
        </w:rPr>
        <w:t>certain types of waste only and</w:t>
      </w:r>
      <w:r w:rsidRPr="00F31BFA">
        <w:rPr>
          <w:lang w:val="en-GB"/>
        </w:rPr>
        <w:t xml:space="preserve"> regulated by</w:t>
      </w:r>
      <w:r w:rsidR="00B968D2">
        <w:rPr>
          <w:lang w:val="en-GB"/>
        </w:rPr>
        <w:t xml:space="preserve"> by-laws</w:t>
      </w:r>
      <w:r w:rsidR="00655A06" w:rsidRPr="00F31BFA">
        <w:rPr>
          <w:lang w:val="en-GB"/>
        </w:rPr>
        <w:t xml:space="preserve">. </w:t>
      </w:r>
      <w:r w:rsidR="001A6DFA" w:rsidRPr="00F31BFA">
        <w:rPr>
          <w:lang w:val="en-GB"/>
        </w:rPr>
        <w:t>Wh</w:t>
      </w:r>
      <w:r w:rsidR="00044F1D" w:rsidRPr="00F31BFA">
        <w:rPr>
          <w:lang w:val="en-GB"/>
        </w:rPr>
        <w:t>e</w:t>
      </w:r>
      <w:r w:rsidR="001A6DFA" w:rsidRPr="00F31BFA">
        <w:rPr>
          <w:lang w:val="en-GB"/>
        </w:rPr>
        <w:t>n drafting the</w:t>
      </w:r>
      <w:r w:rsidR="00E03352">
        <w:rPr>
          <w:lang w:val="en-GB"/>
        </w:rPr>
        <w:t xml:space="preserve"> by-laws</w:t>
      </w:r>
      <w:r w:rsidR="001A6DFA" w:rsidRPr="00F31BFA">
        <w:rPr>
          <w:lang w:val="en-GB"/>
        </w:rPr>
        <w:t xml:space="preserve"> </w:t>
      </w:r>
      <w:r w:rsidR="00CA50FE" w:rsidRPr="00F31BFA">
        <w:rPr>
          <w:lang w:val="en-GB"/>
        </w:rPr>
        <w:t xml:space="preserve"> on rules and requirements for the performance of public services of collection, tre</w:t>
      </w:r>
      <w:r w:rsidR="001A6DFA" w:rsidRPr="00F31BFA">
        <w:rPr>
          <w:lang w:val="en-GB"/>
        </w:rPr>
        <w:t>a</w:t>
      </w:r>
      <w:r w:rsidR="00CA50FE" w:rsidRPr="00F31BFA">
        <w:rPr>
          <w:lang w:val="en-GB"/>
        </w:rPr>
        <w:t xml:space="preserve">tment and disposal of municipal waste </w:t>
      </w:r>
      <w:r w:rsidR="00044F1D" w:rsidRPr="00F31BFA">
        <w:rPr>
          <w:lang w:val="en-GB"/>
        </w:rPr>
        <w:t xml:space="preserve">the </w:t>
      </w:r>
      <w:r w:rsidR="00CA50FE" w:rsidRPr="00F31BFA">
        <w:rPr>
          <w:lang w:val="en-GB"/>
        </w:rPr>
        <w:t xml:space="preserve">Ministry also failed to </w:t>
      </w:r>
      <w:r w:rsidR="001A6DFA" w:rsidRPr="00F31BFA">
        <w:rPr>
          <w:lang w:val="en-GB"/>
        </w:rPr>
        <w:t xml:space="preserve">consult other </w:t>
      </w:r>
      <w:r w:rsidR="00CA50FE" w:rsidRPr="00F31BFA">
        <w:rPr>
          <w:lang w:val="en-GB"/>
        </w:rPr>
        <w:t>stakeholders and submit t</w:t>
      </w:r>
      <w:r w:rsidR="001A6DFA" w:rsidRPr="00F31BFA">
        <w:rPr>
          <w:lang w:val="en-GB"/>
        </w:rPr>
        <w:t>he draft to the Government f</w:t>
      </w:r>
      <w:r w:rsidR="00CA50FE" w:rsidRPr="00F31BFA">
        <w:rPr>
          <w:lang w:val="en-GB"/>
        </w:rPr>
        <w:t>o</w:t>
      </w:r>
      <w:r w:rsidR="001A6DFA" w:rsidRPr="00F31BFA">
        <w:rPr>
          <w:lang w:val="en-GB"/>
        </w:rPr>
        <w:t>r</w:t>
      </w:r>
      <w:r w:rsidR="00CA50FE" w:rsidRPr="00F31BFA">
        <w:rPr>
          <w:lang w:val="en-GB"/>
        </w:rPr>
        <w:t xml:space="preserve"> adoption. </w:t>
      </w:r>
      <w:r w:rsidR="00044F1D" w:rsidRPr="00F31BFA">
        <w:rPr>
          <w:lang w:val="en-GB"/>
        </w:rPr>
        <w:t>Equally, t</w:t>
      </w:r>
      <w:r w:rsidR="00CA50FE" w:rsidRPr="00F31BFA">
        <w:rPr>
          <w:lang w:val="en-GB"/>
        </w:rPr>
        <w:t>he Ministry did not pos</w:t>
      </w:r>
      <w:r w:rsidR="00E977F8">
        <w:rPr>
          <w:lang w:val="en-GB"/>
        </w:rPr>
        <w:t>s</w:t>
      </w:r>
      <w:r w:rsidR="00CA50FE" w:rsidRPr="00F31BFA">
        <w:rPr>
          <w:lang w:val="en-GB"/>
        </w:rPr>
        <w:t>ess enough data to effect</w:t>
      </w:r>
      <w:r w:rsidR="00E977F8">
        <w:rPr>
          <w:lang w:val="en-GB"/>
        </w:rPr>
        <w:t>i</w:t>
      </w:r>
      <w:r w:rsidR="00CA50FE" w:rsidRPr="00F31BFA">
        <w:rPr>
          <w:lang w:val="en-GB"/>
        </w:rPr>
        <w:t xml:space="preserve">vely monitor delivery of </w:t>
      </w:r>
      <w:r w:rsidR="00E03352">
        <w:rPr>
          <w:lang w:val="en-GB"/>
        </w:rPr>
        <w:t>these</w:t>
      </w:r>
      <w:r w:rsidR="00CA50FE" w:rsidRPr="00F31BFA">
        <w:rPr>
          <w:lang w:val="en-GB"/>
        </w:rPr>
        <w:t xml:space="preserve"> public services at the municipal level a</w:t>
      </w:r>
      <w:r w:rsidR="001A6DFA" w:rsidRPr="00F31BFA">
        <w:rPr>
          <w:lang w:val="en-GB"/>
        </w:rPr>
        <w:t>n</w:t>
      </w:r>
      <w:r w:rsidR="00CA50FE" w:rsidRPr="00F31BFA">
        <w:rPr>
          <w:lang w:val="en-GB"/>
        </w:rPr>
        <w:t>d</w:t>
      </w:r>
      <w:r w:rsidR="001A6DFA" w:rsidRPr="00F31BFA">
        <w:rPr>
          <w:lang w:val="en-GB"/>
        </w:rPr>
        <w:t xml:space="preserve"> to</w:t>
      </w:r>
      <w:r w:rsidR="00CA50FE" w:rsidRPr="00F31BFA">
        <w:rPr>
          <w:lang w:val="en-GB"/>
        </w:rPr>
        <w:t xml:space="preserve"> assess the differences and possible shortcomings in their delivery in order to contribute to the achievement of targets </w:t>
      </w:r>
      <w:r w:rsidR="001C1244" w:rsidRPr="00F31BFA">
        <w:rPr>
          <w:lang w:val="en-GB"/>
        </w:rPr>
        <w:t xml:space="preserve">set </w:t>
      </w:r>
      <w:r w:rsidR="00CA50FE" w:rsidRPr="00F31BFA">
        <w:rPr>
          <w:lang w:val="en-GB"/>
        </w:rPr>
        <w:t>at the state level.</w:t>
      </w:r>
      <w:r w:rsidR="00BA605F" w:rsidRPr="00F31BFA">
        <w:rPr>
          <w:lang w:val="en-GB"/>
        </w:rPr>
        <w:t xml:space="preserve"> </w:t>
      </w:r>
      <w:r w:rsidR="009E602C">
        <w:rPr>
          <w:lang w:val="en-GB"/>
        </w:rPr>
        <w:t>S</w:t>
      </w:r>
      <w:r w:rsidR="00BA605F" w:rsidRPr="00F31BFA">
        <w:rPr>
          <w:lang w:val="en-GB"/>
        </w:rPr>
        <w:t>etting up public services of tre</w:t>
      </w:r>
      <w:r w:rsidR="001C1244" w:rsidRPr="00F31BFA">
        <w:rPr>
          <w:lang w:val="en-GB"/>
        </w:rPr>
        <w:t>atment</w:t>
      </w:r>
      <w:r w:rsidR="00BA605F" w:rsidRPr="00F31BFA">
        <w:rPr>
          <w:lang w:val="en-GB"/>
        </w:rPr>
        <w:t xml:space="preserve"> and disposal of waste </w:t>
      </w:r>
      <w:r w:rsidR="001C1244" w:rsidRPr="00F31BFA">
        <w:rPr>
          <w:lang w:val="en-GB"/>
        </w:rPr>
        <w:t xml:space="preserve">at </w:t>
      </w:r>
      <w:r w:rsidR="00BA605F" w:rsidRPr="00F31BFA">
        <w:rPr>
          <w:lang w:val="en-GB"/>
        </w:rPr>
        <w:t>the level of</w:t>
      </w:r>
      <w:r w:rsidR="00CA50FE" w:rsidRPr="00F31BFA">
        <w:rPr>
          <w:lang w:val="en-GB"/>
        </w:rPr>
        <w:t xml:space="preserve"> </w:t>
      </w:r>
      <w:r w:rsidR="00BA605F" w:rsidRPr="00F31BFA">
        <w:rPr>
          <w:lang w:val="en-GB"/>
        </w:rPr>
        <w:t>municipalitie</w:t>
      </w:r>
      <w:r w:rsidR="00E14102" w:rsidRPr="00F31BFA">
        <w:rPr>
          <w:lang w:val="en-GB"/>
        </w:rPr>
        <w:t>s</w:t>
      </w:r>
      <w:r w:rsidR="00BA605F" w:rsidRPr="00F31BFA">
        <w:rPr>
          <w:lang w:val="en-GB"/>
        </w:rPr>
        <w:t xml:space="preserve"> </w:t>
      </w:r>
      <w:r w:rsidR="009E602C">
        <w:rPr>
          <w:lang w:val="en-GB"/>
        </w:rPr>
        <w:t>caused</w:t>
      </w:r>
      <w:r w:rsidR="00BA605F" w:rsidRPr="00F31BFA">
        <w:rPr>
          <w:lang w:val="en-GB"/>
        </w:rPr>
        <w:t xml:space="preserve"> delays in building regional waste management centres because the municipalities were not in a position to effectively and timely negotiate and agree on the setting up of such centres, whic</w:t>
      </w:r>
      <w:r w:rsidR="00E977F8">
        <w:rPr>
          <w:lang w:val="en-GB"/>
        </w:rPr>
        <w:t>h</w:t>
      </w:r>
      <w:r w:rsidR="00BA605F" w:rsidRPr="00F31BFA">
        <w:rPr>
          <w:lang w:val="en-GB"/>
        </w:rPr>
        <w:t xml:space="preserve"> h</w:t>
      </w:r>
      <w:r w:rsidR="00E14102" w:rsidRPr="00F31BFA">
        <w:rPr>
          <w:lang w:val="en-GB"/>
        </w:rPr>
        <w:t>a</w:t>
      </w:r>
      <w:r w:rsidR="00BA605F" w:rsidRPr="00F31BFA">
        <w:rPr>
          <w:lang w:val="en-GB"/>
        </w:rPr>
        <w:t>s in conseq</w:t>
      </w:r>
      <w:r w:rsidR="00E14102" w:rsidRPr="00F31BFA">
        <w:rPr>
          <w:lang w:val="en-GB"/>
        </w:rPr>
        <w:t xml:space="preserve">uence </w:t>
      </w:r>
      <w:r w:rsidR="009E602C">
        <w:rPr>
          <w:lang w:val="en-GB"/>
        </w:rPr>
        <w:t>proved</w:t>
      </w:r>
      <w:r w:rsidR="00E14102" w:rsidRPr="00F31BFA">
        <w:rPr>
          <w:lang w:val="en-GB"/>
        </w:rPr>
        <w:t xml:space="preserve"> a risk to timely </w:t>
      </w:r>
      <w:r w:rsidR="0005147C">
        <w:rPr>
          <w:lang w:val="en-GB"/>
        </w:rPr>
        <w:t>obtainment of</w:t>
      </w:r>
      <w:r w:rsidR="00BA605F" w:rsidRPr="00F31BFA">
        <w:rPr>
          <w:lang w:val="en-GB"/>
        </w:rPr>
        <w:t xml:space="preserve"> funds for the </w:t>
      </w:r>
      <w:r w:rsidR="001C1244" w:rsidRPr="00F31BFA">
        <w:rPr>
          <w:lang w:val="en-GB"/>
        </w:rPr>
        <w:t xml:space="preserve">building </w:t>
      </w:r>
      <w:r w:rsidR="00BA605F" w:rsidRPr="00F31BFA">
        <w:rPr>
          <w:lang w:val="en-GB"/>
        </w:rPr>
        <w:t>on the</w:t>
      </w:r>
      <w:r w:rsidR="001C1244" w:rsidRPr="00F31BFA">
        <w:rPr>
          <w:lang w:val="en-GB"/>
        </w:rPr>
        <w:t>se</w:t>
      </w:r>
      <w:r w:rsidR="00BA605F" w:rsidRPr="00F31BFA">
        <w:rPr>
          <w:lang w:val="en-GB"/>
        </w:rPr>
        <w:t xml:space="preserve"> </w:t>
      </w:r>
      <w:r w:rsidR="001C1244" w:rsidRPr="00F31BFA">
        <w:rPr>
          <w:lang w:val="en-GB"/>
        </w:rPr>
        <w:t>centres</w:t>
      </w:r>
      <w:r w:rsidR="00BA605F" w:rsidRPr="00F31BFA">
        <w:rPr>
          <w:lang w:val="en-GB"/>
        </w:rPr>
        <w:t>.</w:t>
      </w:r>
    </w:p>
    <w:p w:rsidR="00642A57" w:rsidRPr="00F31BFA" w:rsidRDefault="00642A57" w:rsidP="00D07079">
      <w:pPr>
        <w:pStyle w:val="RStekst"/>
        <w:spacing w:line="360" w:lineRule="auto"/>
        <w:rPr>
          <w:lang w:val="en-GB"/>
        </w:rPr>
      </w:pPr>
    </w:p>
    <w:p w:rsidR="002015F1" w:rsidRPr="00F31BFA" w:rsidRDefault="002015F1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lastRenderedPageBreak/>
        <w:t>There were significant differences among municipalities in the share of municipal waste</w:t>
      </w:r>
      <w:r w:rsidR="00A55E3F" w:rsidRPr="00A55E3F">
        <w:rPr>
          <w:lang w:val="en-GB"/>
        </w:rPr>
        <w:t xml:space="preserve"> </w:t>
      </w:r>
      <w:r w:rsidR="00A55E3F" w:rsidRPr="00F31BFA">
        <w:rPr>
          <w:lang w:val="en-GB"/>
        </w:rPr>
        <w:t>collected</w:t>
      </w:r>
      <w:r w:rsidRPr="00F31BFA">
        <w:rPr>
          <w:lang w:val="en-GB"/>
        </w:rPr>
        <w:t>, however the Ministry did not look for causes of these differences. Some of the</w:t>
      </w:r>
      <w:r w:rsidR="00E977F8">
        <w:rPr>
          <w:lang w:val="en-GB"/>
        </w:rPr>
        <w:t xml:space="preserve"> </w:t>
      </w:r>
      <w:r w:rsidRPr="00F31BFA">
        <w:rPr>
          <w:lang w:val="en-GB"/>
        </w:rPr>
        <w:t>municipalities did not provide the public services of tre</w:t>
      </w:r>
      <w:r w:rsidR="00E977F8">
        <w:rPr>
          <w:lang w:val="en-GB"/>
        </w:rPr>
        <w:t>a</w:t>
      </w:r>
      <w:r w:rsidRPr="00F31BFA">
        <w:rPr>
          <w:lang w:val="en-GB"/>
        </w:rPr>
        <w:t>tment and disposal of municipal</w:t>
      </w:r>
      <w:r w:rsidR="00E977F8">
        <w:rPr>
          <w:lang w:val="en-GB"/>
        </w:rPr>
        <w:t xml:space="preserve"> </w:t>
      </w:r>
      <w:r w:rsidRPr="00F31BFA">
        <w:rPr>
          <w:lang w:val="en-GB"/>
        </w:rPr>
        <w:t>waste in line with the regul</w:t>
      </w:r>
      <w:r w:rsidR="008D1979" w:rsidRPr="00F31BFA">
        <w:rPr>
          <w:lang w:val="en-GB"/>
        </w:rPr>
        <w:t xml:space="preserve">ations, which lead to </w:t>
      </w:r>
      <w:r w:rsidRPr="00F31BFA">
        <w:rPr>
          <w:lang w:val="en-GB"/>
        </w:rPr>
        <w:t>incomplete reporting on the flow of municipal waste</w:t>
      </w:r>
      <w:r w:rsidR="008D1979" w:rsidRPr="00F31BFA">
        <w:rPr>
          <w:lang w:val="en-GB"/>
        </w:rPr>
        <w:t xml:space="preserve"> for all municipalities. The more than 20 per cen</w:t>
      </w:r>
      <w:r w:rsidR="00116B61" w:rsidRPr="00F31BFA">
        <w:rPr>
          <w:lang w:val="en-GB"/>
        </w:rPr>
        <w:t>t</w:t>
      </w:r>
      <w:r w:rsidR="008D1979" w:rsidRPr="00F31BFA">
        <w:rPr>
          <w:lang w:val="en-GB"/>
        </w:rPr>
        <w:t xml:space="preserve"> drop in volume of municipal waste collected in the period 2009-2012 cannot be attributed fully to objective factors such as measures for reduction of waste generation, fall of GDP and buying power of residents. Unreliable data prevented </w:t>
      </w:r>
      <w:r w:rsidR="00116B61" w:rsidRPr="00F31BFA">
        <w:rPr>
          <w:lang w:val="en-GB"/>
        </w:rPr>
        <w:t xml:space="preserve">credible </w:t>
      </w:r>
      <w:r w:rsidR="008D1979" w:rsidRPr="00F31BFA">
        <w:rPr>
          <w:lang w:val="en-GB"/>
        </w:rPr>
        <w:t>count</w:t>
      </w:r>
      <w:r w:rsidR="00E977F8">
        <w:rPr>
          <w:lang w:val="en-GB"/>
        </w:rPr>
        <w:t>r</w:t>
      </w:r>
      <w:r w:rsidR="008D1979" w:rsidRPr="00F31BFA">
        <w:rPr>
          <w:lang w:val="en-GB"/>
        </w:rPr>
        <w:t xml:space="preserve">y comparison of municipal waste </w:t>
      </w:r>
      <w:r w:rsidR="000A0130" w:rsidRPr="00F31BFA">
        <w:rPr>
          <w:lang w:val="en-GB"/>
        </w:rPr>
        <w:t xml:space="preserve">management practices </w:t>
      </w:r>
      <w:r w:rsidR="008D1979" w:rsidRPr="00F31BFA">
        <w:rPr>
          <w:lang w:val="en-GB"/>
        </w:rPr>
        <w:t xml:space="preserve">and design of efficient measures for further </w:t>
      </w:r>
      <w:r w:rsidR="00383BBF" w:rsidRPr="00F31BFA">
        <w:rPr>
          <w:lang w:val="en-GB"/>
        </w:rPr>
        <w:t>imp</w:t>
      </w:r>
      <w:r w:rsidR="000A0130" w:rsidRPr="00F31BFA">
        <w:rPr>
          <w:lang w:val="en-GB"/>
        </w:rPr>
        <w:t>r</w:t>
      </w:r>
      <w:r w:rsidR="00383BBF" w:rsidRPr="00F31BFA">
        <w:rPr>
          <w:lang w:val="en-GB"/>
        </w:rPr>
        <w:t>o</w:t>
      </w:r>
      <w:r w:rsidR="000A0130" w:rsidRPr="00F31BFA">
        <w:rPr>
          <w:lang w:val="en-GB"/>
        </w:rPr>
        <w:t>vements in wast</w:t>
      </w:r>
      <w:r w:rsidR="00383BBF" w:rsidRPr="00F31BFA">
        <w:rPr>
          <w:lang w:val="en-GB"/>
        </w:rPr>
        <w:t xml:space="preserve">e </w:t>
      </w:r>
      <w:r w:rsidR="008D1979" w:rsidRPr="00F31BFA">
        <w:rPr>
          <w:lang w:val="en-GB"/>
        </w:rPr>
        <w:t>management</w:t>
      </w:r>
      <w:r w:rsidR="00383BBF" w:rsidRPr="00F31BFA">
        <w:rPr>
          <w:lang w:val="en-GB"/>
        </w:rPr>
        <w:t>.</w:t>
      </w:r>
    </w:p>
    <w:p w:rsidR="00DD16ED" w:rsidRPr="00F31BFA" w:rsidRDefault="00DD16ED" w:rsidP="00D07079">
      <w:pPr>
        <w:pStyle w:val="RStekst"/>
        <w:spacing w:line="360" w:lineRule="auto"/>
        <w:rPr>
          <w:lang w:val="en-GB"/>
        </w:rPr>
      </w:pPr>
    </w:p>
    <w:p w:rsidR="00D73C5B" w:rsidRPr="00F31BFA" w:rsidRDefault="00A25A6C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 xml:space="preserve">In the area of packaging and waste packaging management the Ministry did not establish clear relations between waste packaging </w:t>
      </w:r>
      <w:r w:rsidR="00A55E3F">
        <w:rPr>
          <w:lang w:val="en-GB"/>
        </w:rPr>
        <w:t>dealers</w:t>
      </w:r>
      <w:r w:rsidRPr="00F31BFA">
        <w:rPr>
          <w:lang w:val="en-GB"/>
        </w:rPr>
        <w:t xml:space="preserve"> </w:t>
      </w:r>
      <w:r w:rsidR="006E649C" w:rsidRPr="00F31BFA">
        <w:rPr>
          <w:lang w:val="en-GB"/>
        </w:rPr>
        <w:t xml:space="preserve">and public services </w:t>
      </w:r>
      <w:r w:rsidRPr="00F31BFA">
        <w:rPr>
          <w:lang w:val="en-GB"/>
        </w:rPr>
        <w:t>p</w:t>
      </w:r>
      <w:r w:rsidR="006E649C" w:rsidRPr="00F31BFA">
        <w:rPr>
          <w:lang w:val="en-GB"/>
        </w:rPr>
        <w:t>r</w:t>
      </w:r>
      <w:r w:rsidRPr="00F31BFA">
        <w:rPr>
          <w:lang w:val="en-GB"/>
        </w:rPr>
        <w:t xml:space="preserve">oviders nor criteria for </w:t>
      </w:r>
      <w:r w:rsidR="007D6438" w:rsidRPr="00F31BFA">
        <w:rPr>
          <w:lang w:val="en-GB"/>
        </w:rPr>
        <w:t xml:space="preserve">compensation of volume </w:t>
      </w:r>
      <w:r w:rsidR="00A55E3F">
        <w:rPr>
          <w:lang w:val="en-GB"/>
        </w:rPr>
        <w:t xml:space="preserve"> </w:t>
      </w:r>
      <w:r w:rsidR="007D6438" w:rsidRPr="00F31BFA">
        <w:rPr>
          <w:lang w:val="en-GB"/>
        </w:rPr>
        <w:t>among</w:t>
      </w:r>
      <w:r w:rsidRPr="00F31BFA">
        <w:rPr>
          <w:lang w:val="en-GB"/>
        </w:rPr>
        <w:t xml:space="preserve"> </w:t>
      </w:r>
      <w:r w:rsidR="00A55E3F">
        <w:rPr>
          <w:lang w:val="en-GB"/>
        </w:rPr>
        <w:t>the dealers</w:t>
      </w:r>
      <w:r w:rsidRPr="00F31BFA">
        <w:rPr>
          <w:lang w:val="en-GB"/>
        </w:rPr>
        <w:t>.</w:t>
      </w:r>
      <w:r w:rsidR="009433EF" w:rsidRPr="00F31BFA">
        <w:rPr>
          <w:lang w:val="en-GB"/>
        </w:rPr>
        <w:t xml:space="preserve"> For this reason some of them did not collect all waste from the public services providers</w:t>
      </w:r>
      <w:r w:rsidR="00E96CDF" w:rsidRPr="00F31BFA">
        <w:rPr>
          <w:lang w:val="en-GB"/>
        </w:rPr>
        <w:t>.</w:t>
      </w:r>
      <w:r w:rsidR="00E977F8">
        <w:rPr>
          <w:lang w:val="en-GB"/>
        </w:rPr>
        <w:t xml:space="preserve"> </w:t>
      </w:r>
      <w:r w:rsidR="00E96CDF" w:rsidRPr="00F31BFA">
        <w:rPr>
          <w:lang w:val="en-GB"/>
        </w:rPr>
        <w:t>There were also no</w:t>
      </w:r>
      <w:r w:rsidR="009433EF" w:rsidRPr="00F31BFA">
        <w:rPr>
          <w:lang w:val="en-GB"/>
        </w:rPr>
        <w:t xml:space="preserve"> provisions </w:t>
      </w:r>
      <w:r w:rsidR="00E96CDF" w:rsidRPr="00F31BFA">
        <w:rPr>
          <w:lang w:val="en-GB"/>
        </w:rPr>
        <w:t xml:space="preserve">in place </w:t>
      </w:r>
      <w:r w:rsidR="009433EF" w:rsidRPr="00F31BFA">
        <w:rPr>
          <w:lang w:val="en-GB"/>
        </w:rPr>
        <w:t>on sanctions fo</w:t>
      </w:r>
      <w:r w:rsidR="00E96CDF" w:rsidRPr="00F31BFA">
        <w:rPr>
          <w:lang w:val="en-GB"/>
        </w:rPr>
        <w:t>r</w:t>
      </w:r>
      <w:r w:rsidR="009433EF" w:rsidRPr="00F31BFA">
        <w:rPr>
          <w:lang w:val="en-GB"/>
        </w:rPr>
        <w:t xml:space="preserve"> such cases and insurance in case </w:t>
      </w:r>
      <w:r w:rsidR="001B6F54">
        <w:rPr>
          <w:lang w:val="en-GB"/>
        </w:rPr>
        <w:t xml:space="preserve">public services providers </w:t>
      </w:r>
      <w:r w:rsidR="009433EF" w:rsidRPr="00F31BFA">
        <w:rPr>
          <w:lang w:val="en-GB"/>
        </w:rPr>
        <w:t xml:space="preserve"> had to organize </w:t>
      </w:r>
      <w:r w:rsidR="002F718D" w:rsidRPr="00F31BFA">
        <w:rPr>
          <w:lang w:val="en-GB"/>
        </w:rPr>
        <w:t>rec</w:t>
      </w:r>
      <w:r w:rsidR="001B6F54">
        <w:rPr>
          <w:lang w:val="en-GB"/>
        </w:rPr>
        <w:t>overy</w:t>
      </w:r>
      <w:r w:rsidR="002F718D" w:rsidRPr="00F31BFA">
        <w:rPr>
          <w:lang w:val="en-GB"/>
        </w:rPr>
        <w:t xml:space="preserve"> t</w:t>
      </w:r>
      <w:r w:rsidR="009433EF" w:rsidRPr="00F31BFA">
        <w:rPr>
          <w:lang w:val="en-GB"/>
        </w:rPr>
        <w:t>hemselves.</w:t>
      </w:r>
      <w:r w:rsidR="00C61742" w:rsidRPr="00F31BFA">
        <w:rPr>
          <w:lang w:val="en-GB"/>
        </w:rPr>
        <w:t xml:space="preserve"> This has led to the fact that th</w:t>
      </w:r>
      <w:r w:rsidR="00E977F8">
        <w:rPr>
          <w:lang w:val="en-GB"/>
        </w:rPr>
        <w:t>e</w:t>
      </w:r>
      <w:r w:rsidR="00C61742" w:rsidRPr="00F31BFA">
        <w:rPr>
          <w:lang w:val="en-GB"/>
        </w:rPr>
        <w:t xml:space="preserve"> Ministry did not operate with reliable and credible data to calculate the achievem</w:t>
      </w:r>
      <w:r w:rsidR="00E977F8">
        <w:rPr>
          <w:lang w:val="en-GB"/>
        </w:rPr>
        <w:t>e</w:t>
      </w:r>
      <w:r w:rsidR="00C61742" w:rsidRPr="00F31BFA">
        <w:rPr>
          <w:lang w:val="en-GB"/>
        </w:rPr>
        <w:t>nt of targets for waste packaging manage</w:t>
      </w:r>
      <w:r w:rsidR="00E97868" w:rsidRPr="00F31BFA">
        <w:rPr>
          <w:lang w:val="en-GB"/>
        </w:rPr>
        <w:t xml:space="preserve">ment. </w:t>
      </w:r>
      <w:r w:rsidR="001C3CD5" w:rsidRPr="00F31BFA">
        <w:rPr>
          <w:lang w:val="en-GB"/>
        </w:rPr>
        <w:t>Official data on volume of pac</w:t>
      </w:r>
      <w:r w:rsidR="00E977F8">
        <w:rPr>
          <w:lang w:val="en-GB"/>
        </w:rPr>
        <w:t>k</w:t>
      </w:r>
      <w:r w:rsidR="001C3CD5" w:rsidRPr="00F31BFA">
        <w:rPr>
          <w:lang w:val="en-GB"/>
        </w:rPr>
        <w:t>a</w:t>
      </w:r>
      <w:r w:rsidR="00E977F8">
        <w:rPr>
          <w:lang w:val="en-GB"/>
        </w:rPr>
        <w:t>g</w:t>
      </w:r>
      <w:r w:rsidR="001C3CD5" w:rsidRPr="00F31BFA">
        <w:rPr>
          <w:lang w:val="en-GB"/>
        </w:rPr>
        <w:t>ing on the market has shown approximately 50 per cent smaller qu</w:t>
      </w:r>
      <w:r w:rsidR="00E977F8">
        <w:rPr>
          <w:lang w:val="en-GB"/>
        </w:rPr>
        <w:t>a</w:t>
      </w:r>
      <w:r w:rsidR="001C3CD5" w:rsidRPr="00F31BFA">
        <w:rPr>
          <w:lang w:val="en-GB"/>
        </w:rPr>
        <w:t xml:space="preserve">ntities that data on </w:t>
      </w:r>
      <w:r w:rsidR="00FF0D49">
        <w:rPr>
          <w:lang w:val="en-GB"/>
        </w:rPr>
        <w:t xml:space="preserve">volume of </w:t>
      </w:r>
      <w:r w:rsidR="001C3CD5" w:rsidRPr="00F31BFA">
        <w:rPr>
          <w:lang w:val="en-GB"/>
        </w:rPr>
        <w:t>collected waste packaging, whereas the data on the rec</w:t>
      </w:r>
      <w:r w:rsidR="002B2883" w:rsidRPr="00F31BFA">
        <w:rPr>
          <w:lang w:val="en-GB"/>
        </w:rPr>
        <w:t>overy of</w:t>
      </w:r>
      <w:r w:rsidR="001C3CD5" w:rsidRPr="00F31BFA">
        <w:rPr>
          <w:lang w:val="en-GB"/>
        </w:rPr>
        <w:t xml:space="preserve"> waste packaging has been overestimated, which meant that the calculation of target achievement was not accurate.</w:t>
      </w:r>
      <w:r w:rsidR="00E77815" w:rsidRPr="00F31BFA">
        <w:rPr>
          <w:lang w:val="en-GB"/>
        </w:rPr>
        <w:t xml:space="preserve"> A lower reported volume on rec</w:t>
      </w:r>
      <w:r w:rsidR="002B2883" w:rsidRPr="00F31BFA">
        <w:rPr>
          <w:lang w:val="en-GB"/>
        </w:rPr>
        <w:t>overed</w:t>
      </w:r>
      <w:r w:rsidR="00E77815" w:rsidRPr="00F31BFA">
        <w:rPr>
          <w:lang w:val="en-GB"/>
        </w:rPr>
        <w:t xml:space="preserve"> packaging can in part be attributed to too high a dispensation rate for joining the waste packaging management system, set at 15 tons, and in part to poor quality of data </w:t>
      </w:r>
      <w:r w:rsidR="002B2883" w:rsidRPr="00F31BFA">
        <w:rPr>
          <w:lang w:val="en-GB"/>
        </w:rPr>
        <w:t>on the entit</w:t>
      </w:r>
      <w:r w:rsidR="00E977F8">
        <w:rPr>
          <w:lang w:val="en-GB"/>
        </w:rPr>
        <w:t>i</w:t>
      </w:r>
      <w:r w:rsidR="002B2883" w:rsidRPr="00F31BFA">
        <w:rPr>
          <w:lang w:val="en-GB"/>
        </w:rPr>
        <w:t>es supplying th</w:t>
      </w:r>
      <w:r w:rsidR="00E77815" w:rsidRPr="00F31BFA">
        <w:rPr>
          <w:lang w:val="en-GB"/>
        </w:rPr>
        <w:t>e</w:t>
      </w:r>
      <w:r w:rsidR="002B2883" w:rsidRPr="00F31BFA">
        <w:rPr>
          <w:lang w:val="en-GB"/>
        </w:rPr>
        <w:t xml:space="preserve"> </w:t>
      </w:r>
      <w:r w:rsidR="00E77815" w:rsidRPr="00F31BFA">
        <w:rPr>
          <w:lang w:val="en-GB"/>
        </w:rPr>
        <w:t>packagin</w:t>
      </w:r>
      <w:r w:rsidR="002B2883" w:rsidRPr="00F31BFA">
        <w:rPr>
          <w:lang w:val="en-GB"/>
        </w:rPr>
        <w:t>g</w:t>
      </w:r>
      <w:r w:rsidR="00E77815" w:rsidRPr="00F31BFA">
        <w:rPr>
          <w:lang w:val="en-GB"/>
        </w:rPr>
        <w:t xml:space="preserve"> in</w:t>
      </w:r>
      <w:r w:rsidR="0062234F">
        <w:rPr>
          <w:lang w:val="en-GB"/>
        </w:rPr>
        <w:t>t</w:t>
      </w:r>
      <w:r w:rsidR="00E77815" w:rsidRPr="00F31BFA">
        <w:rPr>
          <w:lang w:val="en-GB"/>
        </w:rPr>
        <w:t xml:space="preserve">o the system </w:t>
      </w:r>
      <w:r w:rsidR="002B2883" w:rsidRPr="00F31BFA">
        <w:rPr>
          <w:lang w:val="en-GB"/>
        </w:rPr>
        <w:t>at the Mi</w:t>
      </w:r>
      <w:r w:rsidR="00E77815" w:rsidRPr="00F31BFA">
        <w:rPr>
          <w:lang w:val="en-GB"/>
        </w:rPr>
        <w:t>nistry and Financial A</w:t>
      </w:r>
      <w:r w:rsidR="002B2883" w:rsidRPr="00F31BFA">
        <w:rPr>
          <w:lang w:val="en-GB"/>
        </w:rPr>
        <w:t>d</w:t>
      </w:r>
      <w:r w:rsidR="00E77815" w:rsidRPr="00F31BFA">
        <w:rPr>
          <w:lang w:val="en-GB"/>
        </w:rPr>
        <w:t xml:space="preserve">ministration. Inadequate recording of </w:t>
      </w:r>
      <w:r w:rsidR="00EA7D83" w:rsidRPr="00F31BFA">
        <w:rPr>
          <w:lang w:val="en-GB"/>
        </w:rPr>
        <w:t xml:space="preserve">transfers of waste packaging between </w:t>
      </w:r>
      <w:r w:rsidR="00676CFB" w:rsidRPr="00F31BFA">
        <w:rPr>
          <w:lang w:val="en-GB"/>
        </w:rPr>
        <w:t>dealers</w:t>
      </w:r>
      <w:r w:rsidR="00EA7D83" w:rsidRPr="00F31BFA">
        <w:rPr>
          <w:lang w:val="en-GB"/>
        </w:rPr>
        <w:t xml:space="preserve"> and final rec</w:t>
      </w:r>
      <w:r w:rsidR="00676CFB" w:rsidRPr="00F31BFA">
        <w:rPr>
          <w:lang w:val="en-GB"/>
        </w:rPr>
        <w:t xml:space="preserve">overy </w:t>
      </w:r>
      <w:r w:rsidR="00EA7D83" w:rsidRPr="00F31BFA">
        <w:rPr>
          <w:lang w:val="en-GB"/>
        </w:rPr>
        <w:t>operators lead to the overestimat</w:t>
      </w:r>
      <w:r w:rsidR="00690523" w:rsidRPr="00F31BFA">
        <w:rPr>
          <w:lang w:val="en-GB"/>
        </w:rPr>
        <w:t>ion</w:t>
      </w:r>
      <w:r w:rsidR="00EA7D83" w:rsidRPr="00F31BFA">
        <w:rPr>
          <w:lang w:val="en-GB"/>
        </w:rPr>
        <w:t xml:space="preserve"> o</w:t>
      </w:r>
      <w:r w:rsidR="002B2883" w:rsidRPr="00F31BFA">
        <w:rPr>
          <w:lang w:val="en-GB"/>
        </w:rPr>
        <w:t>f</w:t>
      </w:r>
      <w:r w:rsidR="00EA7D83" w:rsidRPr="00F31BFA">
        <w:rPr>
          <w:lang w:val="en-GB"/>
        </w:rPr>
        <w:t xml:space="preserve"> the volume of the recycled packaging. </w:t>
      </w:r>
      <w:r w:rsidR="008C4FB8" w:rsidRPr="00F31BFA">
        <w:rPr>
          <w:lang w:val="en-GB"/>
        </w:rPr>
        <w:t>The Cour</w:t>
      </w:r>
      <w:r w:rsidR="00E977F8">
        <w:rPr>
          <w:lang w:val="en-GB"/>
        </w:rPr>
        <w:t>t</w:t>
      </w:r>
      <w:r w:rsidR="008C4FB8" w:rsidRPr="00F31BFA">
        <w:rPr>
          <w:lang w:val="en-GB"/>
        </w:rPr>
        <w:t xml:space="preserve"> of Audit assessed that at least half of the volume of packaging has not been included into the wast</w:t>
      </w:r>
      <w:r w:rsidR="00E977F8">
        <w:rPr>
          <w:lang w:val="en-GB"/>
        </w:rPr>
        <w:t>e</w:t>
      </w:r>
      <w:r w:rsidR="008C4FB8" w:rsidRPr="00F31BFA">
        <w:rPr>
          <w:lang w:val="en-GB"/>
        </w:rPr>
        <w:t xml:space="preserve"> packaging treatment system, leaving less than half of the wast</w:t>
      </w:r>
      <w:r w:rsidR="00E977F8">
        <w:rPr>
          <w:lang w:val="en-GB"/>
        </w:rPr>
        <w:t>e</w:t>
      </w:r>
      <w:r w:rsidR="008C4FB8" w:rsidRPr="00F31BFA">
        <w:rPr>
          <w:lang w:val="en-GB"/>
        </w:rPr>
        <w:t xml:space="preserve"> packaging subje</w:t>
      </w:r>
      <w:r w:rsidR="00E977F8">
        <w:rPr>
          <w:lang w:val="en-GB"/>
        </w:rPr>
        <w:t>c</w:t>
      </w:r>
      <w:r w:rsidR="008C4FB8" w:rsidRPr="00F31BFA">
        <w:rPr>
          <w:lang w:val="en-GB"/>
        </w:rPr>
        <w:t xml:space="preserve">t to the regulated treatment. </w:t>
      </w:r>
      <w:r w:rsidR="00827839" w:rsidRPr="00F31BFA">
        <w:rPr>
          <w:lang w:val="en-GB"/>
        </w:rPr>
        <w:t>For this reason at least 16 million euro o</w:t>
      </w:r>
      <w:r w:rsidR="00803B90">
        <w:rPr>
          <w:lang w:val="en-GB"/>
        </w:rPr>
        <w:t>f duty on</w:t>
      </w:r>
      <w:r w:rsidR="00827839" w:rsidRPr="00F31BFA">
        <w:rPr>
          <w:lang w:val="en-GB"/>
        </w:rPr>
        <w:t xml:space="preserve"> packaging has not been paid, which coul</w:t>
      </w:r>
      <w:r w:rsidR="00E977F8">
        <w:rPr>
          <w:lang w:val="en-GB"/>
        </w:rPr>
        <w:t>d</w:t>
      </w:r>
      <w:r w:rsidR="00827839" w:rsidRPr="00F31BFA">
        <w:rPr>
          <w:lang w:val="en-GB"/>
        </w:rPr>
        <w:t xml:space="preserve"> be used for further development of waste packaging collection system and financ</w:t>
      </w:r>
      <w:r w:rsidR="00E977F8">
        <w:rPr>
          <w:lang w:val="en-GB"/>
        </w:rPr>
        <w:t>i</w:t>
      </w:r>
      <w:r w:rsidR="00827839" w:rsidRPr="00F31BFA">
        <w:rPr>
          <w:lang w:val="en-GB"/>
        </w:rPr>
        <w:t>ng of neces</w:t>
      </w:r>
      <w:r w:rsidR="00E977F8">
        <w:rPr>
          <w:lang w:val="en-GB"/>
        </w:rPr>
        <w:t>s</w:t>
      </w:r>
      <w:r w:rsidR="00827839" w:rsidRPr="00F31BFA">
        <w:rPr>
          <w:lang w:val="en-GB"/>
        </w:rPr>
        <w:t>ary facilities. Also, further 900.000 euro have been lost by loss of env</w:t>
      </w:r>
      <w:r w:rsidR="00E977F8">
        <w:rPr>
          <w:lang w:val="en-GB"/>
        </w:rPr>
        <w:t>ir</w:t>
      </w:r>
      <w:r w:rsidR="00827839" w:rsidRPr="00F31BFA">
        <w:rPr>
          <w:lang w:val="en-GB"/>
        </w:rPr>
        <w:t>onmental duty on the unrecorded packaging</w:t>
      </w:r>
      <w:r w:rsidR="000124B7">
        <w:rPr>
          <w:lang w:val="en-GB"/>
        </w:rPr>
        <w:t xml:space="preserve"> on the market</w:t>
      </w:r>
      <w:r w:rsidR="00827839" w:rsidRPr="00F31BFA">
        <w:rPr>
          <w:lang w:val="en-GB"/>
        </w:rPr>
        <w:t>.</w:t>
      </w:r>
      <w:r w:rsidR="008A08E0" w:rsidRPr="00F31BFA">
        <w:rPr>
          <w:lang w:val="en-GB"/>
        </w:rPr>
        <w:t xml:space="preserve"> On the other hand, the Ministry did not set the rate of this duty a</w:t>
      </w:r>
      <w:r w:rsidR="00777B03" w:rsidRPr="00F31BFA">
        <w:rPr>
          <w:lang w:val="en-GB"/>
        </w:rPr>
        <w:t>t a level that would di</w:t>
      </w:r>
      <w:r w:rsidR="00E977F8">
        <w:rPr>
          <w:lang w:val="en-GB"/>
        </w:rPr>
        <w:t>sc</w:t>
      </w:r>
      <w:r w:rsidR="00777B03" w:rsidRPr="00F31BFA">
        <w:rPr>
          <w:lang w:val="en-GB"/>
        </w:rPr>
        <w:t xml:space="preserve">ourage </w:t>
      </w:r>
      <w:r w:rsidR="008A08E0" w:rsidRPr="00F31BFA">
        <w:rPr>
          <w:lang w:val="en-GB"/>
        </w:rPr>
        <w:t>breaches and at t</w:t>
      </w:r>
      <w:r w:rsidR="00777B03" w:rsidRPr="00F31BFA">
        <w:rPr>
          <w:lang w:val="en-GB"/>
        </w:rPr>
        <w:t xml:space="preserve">he same time </w:t>
      </w:r>
      <w:r w:rsidR="008A08E0" w:rsidRPr="00F31BFA">
        <w:rPr>
          <w:lang w:val="en-GB"/>
        </w:rPr>
        <w:t>provide financing for the recovery of environmental damage caused by the waste packaging.</w:t>
      </w:r>
    </w:p>
    <w:p w:rsidR="0011638F" w:rsidRPr="00F31BFA" w:rsidRDefault="0011638F" w:rsidP="00D07079">
      <w:pPr>
        <w:pStyle w:val="RStekst"/>
        <w:spacing w:line="360" w:lineRule="auto"/>
        <w:rPr>
          <w:lang w:val="en-GB"/>
        </w:rPr>
      </w:pPr>
    </w:p>
    <w:p w:rsidR="00AB4283" w:rsidRPr="00F31BFA" w:rsidRDefault="00777B03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>It also failed to produce and publish the compulsory analysis of the reports of the waste management com</w:t>
      </w:r>
      <w:r w:rsidR="00E977F8">
        <w:rPr>
          <w:lang w:val="en-GB"/>
        </w:rPr>
        <w:t>p</w:t>
      </w:r>
      <w:r w:rsidRPr="00F31BFA">
        <w:rPr>
          <w:lang w:val="en-GB"/>
        </w:rPr>
        <w:t>anies. In all, management of packaging waste has not been imp</w:t>
      </w:r>
      <w:r w:rsidR="00E977F8">
        <w:rPr>
          <w:lang w:val="en-GB"/>
        </w:rPr>
        <w:t>r</w:t>
      </w:r>
      <w:r w:rsidRPr="00F31BFA">
        <w:rPr>
          <w:lang w:val="en-GB"/>
        </w:rPr>
        <w:t xml:space="preserve">oved and remains to be fully financed from the price of public service of municipal waste collection, when at the same time packaging </w:t>
      </w:r>
      <w:r w:rsidRPr="00F31BFA">
        <w:rPr>
          <w:lang w:val="en-GB"/>
        </w:rPr>
        <w:lastRenderedPageBreak/>
        <w:t>waste management companies annua</w:t>
      </w:r>
      <w:r w:rsidR="00E977F8">
        <w:rPr>
          <w:lang w:val="en-GB"/>
        </w:rPr>
        <w:t>l</w:t>
      </w:r>
      <w:r w:rsidRPr="00F31BFA">
        <w:rPr>
          <w:lang w:val="en-GB"/>
        </w:rPr>
        <w:t>ly record an average of 13 million euro o</w:t>
      </w:r>
      <w:r w:rsidR="00E977F8">
        <w:rPr>
          <w:lang w:val="en-GB"/>
        </w:rPr>
        <w:t>f</w:t>
      </w:r>
      <w:r w:rsidRPr="00F31BFA">
        <w:rPr>
          <w:lang w:val="en-GB"/>
        </w:rPr>
        <w:t xml:space="preserve"> surplus, and use it for pu</w:t>
      </w:r>
      <w:r w:rsidR="00E977F8">
        <w:rPr>
          <w:lang w:val="en-GB"/>
        </w:rPr>
        <w:t>r</w:t>
      </w:r>
      <w:r w:rsidRPr="00F31BFA">
        <w:rPr>
          <w:lang w:val="en-GB"/>
        </w:rPr>
        <w:t>poses not related</w:t>
      </w:r>
      <w:r w:rsidR="00415D0A">
        <w:rPr>
          <w:lang w:val="en-GB"/>
        </w:rPr>
        <w:t xml:space="preserve"> </w:t>
      </w:r>
      <w:r w:rsidR="00B64D4B">
        <w:rPr>
          <w:lang w:val="en-GB"/>
        </w:rPr>
        <w:t>to</w:t>
      </w:r>
      <w:r w:rsidRPr="00F31BFA">
        <w:rPr>
          <w:lang w:val="en-GB"/>
        </w:rPr>
        <w:t xml:space="preserve"> </w:t>
      </w:r>
      <w:r w:rsidR="0084369C" w:rsidRPr="00F31BFA">
        <w:rPr>
          <w:lang w:val="en-GB"/>
        </w:rPr>
        <w:t>th</w:t>
      </w:r>
      <w:r w:rsidR="00415D0A">
        <w:rPr>
          <w:lang w:val="en-GB"/>
        </w:rPr>
        <w:t>ese</w:t>
      </w:r>
      <w:r w:rsidR="0084369C" w:rsidRPr="00F31BFA">
        <w:rPr>
          <w:lang w:val="en-GB"/>
        </w:rPr>
        <w:t xml:space="preserve"> activities.</w:t>
      </w:r>
    </w:p>
    <w:p w:rsidR="00777B03" w:rsidRPr="00F31BFA" w:rsidRDefault="00777B03" w:rsidP="00D07079">
      <w:pPr>
        <w:pStyle w:val="RStekst"/>
        <w:spacing w:line="360" w:lineRule="auto"/>
        <w:rPr>
          <w:lang w:val="en-GB"/>
        </w:rPr>
      </w:pPr>
    </w:p>
    <w:p w:rsidR="0038462B" w:rsidRPr="00F31BFA" w:rsidRDefault="0038462B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 xml:space="preserve"> </w:t>
      </w:r>
    </w:p>
    <w:p w:rsidR="0038462B" w:rsidRPr="00F31BFA" w:rsidRDefault="00CC2DE3" w:rsidP="00D07079">
      <w:pPr>
        <w:pStyle w:val="RStekst"/>
        <w:spacing w:line="360" w:lineRule="auto"/>
        <w:rPr>
          <w:lang w:val="en-GB"/>
        </w:rPr>
      </w:pPr>
      <w:r>
        <w:rPr>
          <w:lang w:val="en-GB"/>
        </w:rPr>
        <w:t>The Ministry did not take the opportunity to use the environmental duty</w:t>
      </w:r>
      <w:r w:rsidR="00AA775F">
        <w:rPr>
          <w:lang w:val="en-GB"/>
        </w:rPr>
        <w:t xml:space="preserve"> as</w:t>
      </w:r>
      <w:r>
        <w:rPr>
          <w:lang w:val="en-GB"/>
        </w:rPr>
        <w:t xml:space="preserve"> </w:t>
      </w:r>
      <w:r w:rsidR="00696EA5" w:rsidRPr="00F31BFA">
        <w:rPr>
          <w:lang w:val="en-GB"/>
        </w:rPr>
        <w:t xml:space="preserve">the source </w:t>
      </w:r>
      <w:r w:rsidR="002C5FAB">
        <w:rPr>
          <w:lang w:val="en-GB"/>
        </w:rPr>
        <w:t>of funds to finance the</w:t>
      </w:r>
      <w:r w:rsidR="00696EA5" w:rsidRPr="00F31BFA">
        <w:rPr>
          <w:lang w:val="en-GB"/>
        </w:rPr>
        <w:t xml:space="preserve"> recovery of inadequate wa</w:t>
      </w:r>
      <w:r w:rsidR="00AA2B58">
        <w:rPr>
          <w:lang w:val="en-GB"/>
        </w:rPr>
        <w:t>s</w:t>
      </w:r>
      <w:r w:rsidR="00696EA5" w:rsidRPr="00F31BFA">
        <w:rPr>
          <w:lang w:val="en-GB"/>
        </w:rPr>
        <w:t>te di</w:t>
      </w:r>
      <w:r w:rsidR="00AA2B58">
        <w:rPr>
          <w:lang w:val="en-GB"/>
        </w:rPr>
        <w:t>s</w:t>
      </w:r>
      <w:r w:rsidR="00696EA5" w:rsidRPr="00F31BFA">
        <w:rPr>
          <w:lang w:val="en-GB"/>
        </w:rPr>
        <w:t>posal in the past. The funds collected namely are</w:t>
      </w:r>
      <w:r w:rsidR="00E6422F">
        <w:rPr>
          <w:lang w:val="en-GB"/>
        </w:rPr>
        <w:t xml:space="preserve"> income</w:t>
      </w:r>
      <w:r w:rsidR="00696EA5" w:rsidRPr="00F31BFA">
        <w:rPr>
          <w:lang w:val="en-GB"/>
        </w:rPr>
        <w:t xml:space="preserve"> of the munici</w:t>
      </w:r>
      <w:r w:rsidR="00AA2B58">
        <w:rPr>
          <w:lang w:val="en-GB"/>
        </w:rPr>
        <w:t>p</w:t>
      </w:r>
      <w:r w:rsidR="00696EA5" w:rsidRPr="00F31BFA">
        <w:rPr>
          <w:lang w:val="en-GB"/>
        </w:rPr>
        <w:t>al budgets and th</w:t>
      </w:r>
      <w:r w:rsidR="00AA2B58">
        <w:rPr>
          <w:lang w:val="en-GB"/>
        </w:rPr>
        <w:t>e</w:t>
      </w:r>
      <w:r w:rsidR="00696EA5" w:rsidRPr="00F31BFA">
        <w:rPr>
          <w:lang w:val="en-GB"/>
        </w:rPr>
        <w:t>refor</w:t>
      </w:r>
      <w:r w:rsidR="00AA2B58">
        <w:rPr>
          <w:lang w:val="en-GB"/>
        </w:rPr>
        <w:t>e</w:t>
      </w:r>
      <w:r w:rsidR="00696EA5" w:rsidRPr="00F31BFA">
        <w:rPr>
          <w:lang w:val="en-GB"/>
        </w:rPr>
        <w:t xml:space="preserve"> outside of the Ministry's influence. Even though it did impose an obligation on the publ</w:t>
      </w:r>
      <w:r w:rsidR="00AA2B58">
        <w:rPr>
          <w:lang w:val="en-GB"/>
        </w:rPr>
        <w:t>i</w:t>
      </w:r>
      <w:r w:rsidR="00696EA5" w:rsidRPr="00F31BFA">
        <w:rPr>
          <w:lang w:val="en-GB"/>
        </w:rPr>
        <w:t>c se</w:t>
      </w:r>
      <w:r w:rsidR="00AA2B58">
        <w:rPr>
          <w:lang w:val="en-GB"/>
        </w:rPr>
        <w:t>r</w:t>
      </w:r>
      <w:r w:rsidR="00696EA5" w:rsidRPr="00F31BFA">
        <w:rPr>
          <w:lang w:val="en-GB"/>
        </w:rPr>
        <w:t>vi</w:t>
      </w:r>
      <w:r w:rsidR="00AA2B58">
        <w:rPr>
          <w:lang w:val="en-GB"/>
        </w:rPr>
        <w:t>c</w:t>
      </w:r>
      <w:r w:rsidR="00696EA5" w:rsidRPr="00F31BFA">
        <w:rPr>
          <w:lang w:val="en-GB"/>
        </w:rPr>
        <w:t>e providers to provide financial guarantee for the recovery of inadequ</w:t>
      </w:r>
      <w:r w:rsidR="00AA2B58">
        <w:rPr>
          <w:lang w:val="en-GB"/>
        </w:rPr>
        <w:t>a</w:t>
      </w:r>
      <w:r w:rsidR="00696EA5" w:rsidRPr="00F31BFA">
        <w:rPr>
          <w:lang w:val="en-GB"/>
        </w:rPr>
        <w:t>te waste disposal</w:t>
      </w:r>
      <w:r w:rsidR="00E6422F">
        <w:rPr>
          <w:lang w:val="en-GB"/>
        </w:rPr>
        <w:t>,</w:t>
      </w:r>
      <w:r w:rsidR="00696EA5" w:rsidRPr="00F31BFA">
        <w:rPr>
          <w:lang w:val="en-GB"/>
        </w:rPr>
        <w:t xml:space="preserve"> it did not bind them to </w:t>
      </w:r>
      <w:r w:rsidR="00E6422F">
        <w:rPr>
          <w:lang w:val="en-GB"/>
        </w:rPr>
        <w:t>retain the guarantees</w:t>
      </w:r>
      <w:r w:rsidR="00696EA5" w:rsidRPr="00F31BFA">
        <w:rPr>
          <w:lang w:val="en-GB"/>
        </w:rPr>
        <w:t xml:space="preserve"> until the end</w:t>
      </w:r>
      <w:r w:rsidR="00AA2B58">
        <w:rPr>
          <w:lang w:val="en-GB"/>
        </w:rPr>
        <w:t xml:space="preserve"> </w:t>
      </w:r>
      <w:r w:rsidR="00696EA5" w:rsidRPr="00F31BFA">
        <w:rPr>
          <w:lang w:val="en-GB"/>
        </w:rPr>
        <w:t>of the disposal site life-time. For this reason the risk of these funds not bein</w:t>
      </w:r>
      <w:r w:rsidR="00AA2B58">
        <w:rPr>
          <w:lang w:val="en-GB"/>
        </w:rPr>
        <w:t>g</w:t>
      </w:r>
      <w:r w:rsidR="00696EA5" w:rsidRPr="00F31BFA">
        <w:rPr>
          <w:lang w:val="en-GB"/>
        </w:rPr>
        <w:t xml:space="preserve"> av</w:t>
      </w:r>
      <w:r w:rsidR="00375060" w:rsidRPr="00F31BFA">
        <w:rPr>
          <w:lang w:val="en-GB"/>
        </w:rPr>
        <w:t>ailabl</w:t>
      </w:r>
      <w:r w:rsidR="00AA2B58">
        <w:rPr>
          <w:lang w:val="en-GB"/>
        </w:rPr>
        <w:t>e</w:t>
      </w:r>
      <w:r w:rsidR="00375060" w:rsidRPr="00F31BFA">
        <w:rPr>
          <w:lang w:val="en-GB"/>
        </w:rPr>
        <w:t xml:space="preserve"> when needed rema</w:t>
      </w:r>
      <w:r w:rsidR="00AA2B58">
        <w:rPr>
          <w:lang w:val="en-GB"/>
        </w:rPr>
        <w:t>i</w:t>
      </w:r>
      <w:r w:rsidR="00375060" w:rsidRPr="00F31BFA">
        <w:rPr>
          <w:lang w:val="en-GB"/>
        </w:rPr>
        <w:t>ns</w:t>
      </w:r>
      <w:r w:rsidR="00696EA5" w:rsidRPr="00F31BFA">
        <w:rPr>
          <w:lang w:val="en-GB"/>
        </w:rPr>
        <w:t xml:space="preserve">. </w:t>
      </w:r>
      <w:r w:rsidR="00237880" w:rsidRPr="00F31BFA">
        <w:rPr>
          <w:lang w:val="en-GB"/>
        </w:rPr>
        <w:t>No insurance instrument in the fo</w:t>
      </w:r>
      <w:r w:rsidR="00AA2B58">
        <w:rPr>
          <w:lang w:val="en-GB"/>
        </w:rPr>
        <w:t>r</w:t>
      </w:r>
      <w:r w:rsidR="00237880" w:rsidRPr="00F31BFA">
        <w:rPr>
          <w:lang w:val="en-GB"/>
        </w:rPr>
        <w:t>m of a compulsory designate deposit was set up, which could later serve as collateral for the guarantee affidavit by the municipality fo</w:t>
      </w:r>
      <w:r w:rsidR="00AA2B58">
        <w:rPr>
          <w:lang w:val="en-GB"/>
        </w:rPr>
        <w:t>r</w:t>
      </w:r>
      <w:r w:rsidR="00237880" w:rsidRPr="00F31BFA">
        <w:rPr>
          <w:lang w:val="en-GB"/>
        </w:rPr>
        <w:t xml:space="preserve"> the public service provider in relation to the state. Thereby no funds were availabl</w:t>
      </w:r>
      <w:r w:rsidR="00AA2B58">
        <w:rPr>
          <w:lang w:val="en-GB"/>
        </w:rPr>
        <w:t>e</w:t>
      </w:r>
      <w:r w:rsidR="00237880" w:rsidRPr="00F31BFA">
        <w:rPr>
          <w:lang w:val="en-GB"/>
        </w:rPr>
        <w:t xml:space="preserve"> to b</w:t>
      </w:r>
      <w:r w:rsidR="00AA2B58">
        <w:rPr>
          <w:lang w:val="en-GB"/>
        </w:rPr>
        <w:t>e</w:t>
      </w:r>
      <w:r w:rsidR="00237880" w:rsidRPr="00F31BFA">
        <w:rPr>
          <w:lang w:val="en-GB"/>
        </w:rPr>
        <w:t xml:space="preserve"> used as a deposit the interests of which could </w:t>
      </w:r>
      <w:r w:rsidR="00495A72" w:rsidRPr="00F31BFA">
        <w:rPr>
          <w:lang w:val="en-GB"/>
        </w:rPr>
        <w:t>enable</w:t>
      </w:r>
      <w:r w:rsidR="00237880" w:rsidRPr="00F31BFA">
        <w:rPr>
          <w:lang w:val="en-GB"/>
        </w:rPr>
        <w:t xml:space="preserve"> lowering the price of the public services</w:t>
      </w:r>
      <w:r w:rsidR="00EB5F29" w:rsidRPr="00F31BFA">
        <w:rPr>
          <w:lang w:val="en-GB"/>
        </w:rPr>
        <w:t>.</w:t>
      </w:r>
      <w:r w:rsidR="008B37B6" w:rsidRPr="00F31BFA">
        <w:rPr>
          <w:lang w:val="en-GB"/>
        </w:rPr>
        <w:t xml:space="preserve"> Instead, the Ministry favoured a bank guarantee or insurance policy which only increased the cost of the public service.</w:t>
      </w:r>
      <w:r w:rsidR="00237880" w:rsidRPr="00F31BFA">
        <w:rPr>
          <w:lang w:val="en-GB"/>
        </w:rPr>
        <w:t xml:space="preserve"> </w:t>
      </w:r>
    </w:p>
    <w:p w:rsidR="007273C3" w:rsidRPr="00F31BFA" w:rsidRDefault="007273C3" w:rsidP="00D07079">
      <w:pPr>
        <w:pStyle w:val="RStekst"/>
        <w:spacing w:line="360" w:lineRule="auto"/>
        <w:rPr>
          <w:lang w:val="en-GB"/>
        </w:rPr>
      </w:pPr>
    </w:p>
    <w:p w:rsidR="007273C3" w:rsidRDefault="00553B56" w:rsidP="00D07079">
      <w:pPr>
        <w:pStyle w:val="RStekst"/>
        <w:spacing w:line="360" w:lineRule="auto"/>
        <w:rPr>
          <w:lang w:val="en-GB"/>
        </w:rPr>
      </w:pPr>
      <w:r w:rsidRPr="00F31BFA">
        <w:rPr>
          <w:lang w:val="en-GB"/>
        </w:rPr>
        <w:t>The Court od Audit required from the Ministry to undertake some corrective measures and issued recommendations for a comprehensive regulation of the field of municipal waste m</w:t>
      </w:r>
      <w:r w:rsidR="00AA2B58">
        <w:rPr>
          <w:lang w:val="en-GB"/>
        </w:rPr>
        <w:t>a</w:t>
      </w:r>
      <w:r w:rsidRPr="00F31BFA">
        <w:rPr>
          <w:lang w:val="en-GB"/>
        </w:rPr>
        <w:t>n</w:t>
      </w:r>
      <w:r w:rsidR="00AA2B58">
        <w:rPr>
          <w:lang w:val="en-GB"/>
        </w:rPr>
        <w:t>a</w:t>
      </w:r>
      <w:r w:rsidRPr="00F31BFA">
        <w:rPr>
          <w:lang w:val="en-GB"/>
        </w:rPr>
        <w:t>gement and appurten</w:t>
      </w:r>
      <w:r w:rsidR="00AA2B58">
        <w:rPr>
          <w:lang w:val="en-GB"/>
        </w:rPr>
        <w:t>a</w:t>
      </w:r>
      <w:r w:rsidRPr="00F31BFA">
        <w:rPr>
          <w:lang w:val="en-GB"/>
        </w:rPr>
        <w:t>nt public services at th</w:t>
      </w:r>
      <w:r w:rsidR="00AA2B58">
        <w:rPr>
          <w:lang w:val="en-GB"/>
        </w:rPr>
        <w:t>e</w:t>
      </w:r>
      <w:r w:rsidRPr="00F31BFA">
        <w:rPr>
          <w:lang w:val="en-GB"/>
        </w:rPr>
        <w:t xml:space="preserve"> strategic as well as opera</w:t>
      </w:r>
      <w:r w:rsidR="00AA2B58">
        <w:rPr>
          <w:lang w:val="en-GB"/>
        </w:rPr>
        <w:t>t</w:t>
      </w:r>
      <w:r w:rsidRPr="00F31BFA">
        <w:rPr>
          <w:lang w:val="en-GB"/>
        </w:rPr>
        <w:t>ional level, with sp</w:t>
      </w:r>
      <w:r w:rsidR="00AA2B58">
        <w:rPr>
          <w:lang w:val="en-GB"/>
        </w:rPr>
        <w:t>e</w:t>
      </w:r>
      <w:r w:rsidRPr="00F31BFA">
        <w:rPr>
          <w:lang w:val="en-GB"/>
        </w:rPr>
        <w:t>cific emphasis on analysis of flows of municipal waste, setting up the system of waste packaging management and effective environme</w:t>
      </w:r>
      <w:r w:rsidR="00AA2B58">
        <w:rPr>
          <w:lang w:val="en-GB"/>
        </w:rPr>
        <w:t>n</w:t>
      </w:r>
      <w:r w:rsidRPr="00F31BFA">
        <w:rPr>
          <w:lang w:val="en-GB"/>
        </w:rPr>
        <w:t xml:space="preserve">tal duties and financial guarantees. </w:t>
      </w:r>
    </w:p>
    <w:p w:rsidR="00AD4407" w:rsidRDefault="00AD4407" w:rsidP="00D07079">
      <w:pPr>
        <w:pStyle w:val="RStekst"/>
        <w:spacing w:line="360" w:lineRule="auto"/>
        <w:rPr>
          <w:lang w:val="en-GB"/>
        </w:rPr>
      </w:pPr>
    </w:p>
    <w:p w:rsidR="00AD4407" w:rsidRPr="00F31BFA" w:rsidRDefault="00AD4407" w:rsidP="00D07079">
      <w:pPr>
        <w:pStyle w:val="RStekst"/>
        <w:spacing w:line="360" w:lineRule="auto"/>
        <w:rPr>
          <w:lang w:val="en-GB"/>
        </w:rPr>
      </w:pPr>
      <w:r>
        <w:rPr>
          <w:lang w:val="en-GB"/>
        </w:rPr>
        <w:t>2. September 2015</w:t>
      </w:r>
      <w:bookmarkStart w:id="0" w:name="_GoBack"/>
      <w:bookmarkEnd w:id="0"/>
    </w:p>
    <w:sectPr w:rsidR="00AD4407" w:rsidRPr="00F31BFA"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18" w:rsidRDefault="00404218">
      <w:r>
        <w:separator/>
      </w:r>
    </w:p>
  </w:endnote>
  <w:endnote w:type="continuationSeparator" w:id="0">
    <w:p w:rsidR="00404218" w:rsidRDefault="0040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D440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18" w:rsidRDefault="00404218">
      <w:r>
        <w:separator/>
      </w:r>
    </w:p>
  </w:footnote>
  <w:footnote w:type="continuationSeparator" w:id="0">
    <w:p w:rsidR="00404218" w:rsidRDefault="0040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D8DC60" wp14:editId="658B3D0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0A"/>
    <w:rsid w:val="000124B7"/>
    <w:rsid w:val="00044F1D"/>
    <w:rsid w:val="0005147C"/>
    <w:rsid w:val="0009363F"/>
    <w:rsid w:val="00097DF1"/>
    <w:rsid w:val="000A0130"/>
    <w:rsid w:val="000B1A5B"/>
    <w:rsid w:val="000B1F83"/>
    <w:rsid w:val="00106359"/>
    <w:rsid w:val="00114CDB"/>
    <w:rsid w:val="0011638F"/>
    <w:rsid w:val="00116B61"/>
    <w:rsid w:val="00116C6E"/>
    <w:rsid w:val="00133E8B"/>
    <w:rsid w:val="001835C2"/>
    <w:rsid w:val="00183962"/>
    <w:rsid w:val="001A350F"/>
    <w:rsid w:val="001A6DFA"/>
    <w:rsid w:val="001B220C"/>
    <w:rsid w:val="001B5392"/>
    <w:rsid w:val="001B6F54"/>
    <w:rsid w:val="001C1244"/>
    <w:rsid w:val="001C3CD5"/>
    <w:rsid w:val="001D1C1D"/>
    <w:rsid w:val="001E3435"/>
    <w:rsid w:val="001E7547"/>
    <w:rsid w:val="001F4802"/>
    <w:rsid w:val="002015F1"/>
    <w:rsid w:val="002119CF"/>
    <w:rsid w:val="00217AD5"/>
    <w:rsid w:val="00221B19"/>
    <w:rsid w:val="0023131C"/>
    <w:rsid w:val="00237880"/>
    <w:rsid w:val="00270C16"/>
    <w:rsid w:val="00283421"/>
    <w:rsid w:val="002B2883"/>
    <w:rsid w:val="002C5DCD"/>
    <w:rsid w:val="002C5FAB"/>
    <w:rsid w:val="002D37F3"/>
    <w:rsid w:val="002D4662"/>
    <w:rsid w:val="002D5C4C"/>
    <w:rsid w:val="002F2498"/>
    <w:rsid w:val="002F718D"/>
    <w:rsid w:val="003179BD"/>
    <w:rsid w:val="00321DD6"/>
    <w:rsid w:val="0033343C"/>
    <w:rsid w:val="003535E4"/>
    <w:rsid w:val="00364D1D"/>
    <w:rsid w:val="00375060"/>
    <w:rsid w:val="00383BBF"/>
    <w:rsid w:val="0038462B"/>
    <w:rsid w:val="00384FBC"/>
    <w:rsid w:val="003D066A"/>
    <w:rsid w:val="003F63C5"/>
    <w:rsid w:val="00404218"/>
    <w:rsid w:val="0041028F"/>
    <w:rsid w:val="00415D0A"/>
    <w:rsid w:val="00436D69"/>
    <w:rsid w:val="00471C66"/>
    <w:rsid w:val="00480DA9"/>
    <w:rsid w:val="00495A72"/>
    <w:rsid w:val="004C2639"/>
    <w:rsid w:val="004C3E28"/>
    <w:rsid w:val="004C5721"/>
    <w:rsid w:val="004D56F3"/>
    <w:rsid w:val="0055104E"/>
    <w:rsid w:val="00553B56"/>
    <w:rsid w:val="00574A44"/>
    <w:rsid w:val="00586189"/>
    <w:rsid w:val="00590644"/>
    <w:rsid w:val="005C34F4"/>
    <w:rsid w:val="005F6ED6"/>
    <w:rsid w:val="006009F3"/>
    <w:rsid w:val="006215CB"/>
    <w:rsid w:val="0062234F"/>
    <w:rsid w:val="00630D32"/>
    <w:rsid w:val="00633EFB"/>
    <w:rsid w:val="006419C5"/>
    <w:rsid w:val="00641CD2"/>
    <w:rsid w:val="00642A57"/>
    <w:rsid w:val="00647D7F"/>
    <w:rsid w:val="00655A06"/>
    <w:rsid w:val="00655C86"/>
    <w:rsid w:val="00656220"/>
    <w:rsid w:val="00666FD7"/>
    <w:rsid w:val="00676CFB"/>
    <w:rsid w:val="0068158E"/>
    <w:rsid w:val="00686810"/>
    <w:rsid w:val="00690523"/>
    <w:rsid w:val="00695CCE"/>
    <w:rsid w:val="00696EA5"/>
    <w:rsid w:val="006A2AFA"/>
    <w:rsid w:val="006A7602"/>
    <w:rsid w:val="006B2346"/>
    <w:rsid w:val="006C0D52"/>
    <w:rsid w:val="006D0873"/>
    <w:rsid w:val="006D6D13"/>
    <w:rsid w:val="006E649C"/>
    <w:rsid w:val="006F71F8"/>
    <w:rsid w:val="007273C3"/>
    <w:rsid w:val="00742630"/>
    <w:rsid w:val="007546DA"/>
    <w:rsid w:val="00777B03"/>
    <w:rsid w:val="007D6438"/>
    <w:rsid w:val="007F1D6D"/>
    <w:rsid w:val="00803B90"/>
    <w:rsid w:val="0082041F"/>
    <w:rsid w:val="00824513"/>
    <w:rsid w:val="00827839"/>
    <w:rsid w:val="00834989"/>
    <w:rsid w:val="00842919"/>
    <w:rsid w:val="0084369C"/>
    <w:rsid w:val="008654F0"/>
    <w:rsid w:val="008836C1"/>
    <w:rsid w:val="008A08E0"/>
    <w:rsid w:val="008A4178"/>
    <w:rsid w:val="008B0F97"/>
    <w:rsid w:val="008B37B6"/>
    <w:rsid w:val="008B4524"/>
    <w:rsid w:val="008C4FB8"/>
    <w:rsid w:val="008D1979"/>
    <w:rsid w:val="008F662B"/>
    <w:rsid w:val="00912111"/>
    <w:rsid w:val="00912946"/>
    <w:rsid w:val="009240B3"/>
    <w:rsid w:val="00932348"/>
    <w:rsid w:val="009433EF"/>
    <w:rsid w:val="00985A6F"/>
    <w:rsid w:val="00993015"/>
    <w:rsid w:val="009E602C"/>
    <w:rsid w:val="009F174E"/>
    <w:rsid w:val="00A0450B"/>
    <w:rsid w:val="00A25A6C"/>
    <w:rsid w:val="00A374A9"/>
    <w:rsid w:val="00A40077"/>
    <w:rsid w:val="00A45F38"/>
    <w:rsid w:val="00A55E3F"/>
    <w:rsid w:val="00A72234"/>
    <w:rsid w:val="00AA218A"/>
    <w:rsid w:val="00AA2B58"/>
    <w:rsid w:val="00AA775F"/>
    <w:rsid w:val="00AB03E9"/>
    <w:rsid w:val="00AB4283"/>
    <w:rsid w:val="00AC54E0"/>
    <w:rsid w:val="00AD4407"/>
    <w:rsid w:val="00AE390A"/>
    <w:rsid w:val="00AE50AA"/>
    <w:rsid w:val="00AF706B"/>
    <w:rsid w:val="00B008F8"/>
    <w:rsid w:val="00B143B6"/>
    <w:rsid w:val="00B23C42"/>
    <w:rsid w:val="00B64D4B"/>
    <w:rsid w:val="00B82EDF"/>
    <w:rsid w:val="00B92131"/>
    <w:rsid w:val="00B968D2"/>
    <w:rsid w:val="00BA605F"/>
    <w:rsid w:val="00BA74F7"/>
    <w:rsid w:val="00BB40F1"/>
    <w:rsid w:val="00BC3DED"/>
    <w:rsid w:val="00BD2002"/>
    <w:rsid w:val="00C05921"/>
    <w:rsid w:val="00C07C0D"/>
    <w:rsid w:val="00C230B4"/>
    <w:rsid w:val="00C36EB1"/>
    <w:rsid w:val="00C57CE6"/>
    <w:rsid w:val="00C61742"/>
    <w:rsid w:val="00C619F8"/>
    <w:rsid w:val="00C6316A"/>
    <w:rsid w:val="00C74005"/>
    <w:rsid w:val="00C9139D"/>
    <w:rsid w:val="00CA50FE"/>
    <w:rsid w:val="00CC0ECF"/>
    <w:rsid w:val="00CC2DE3"/>
    <w:rsid w:val="00CF7C19"/>
    <w:rsid w:val="00D03AE2"/>
    <w:rsid w:val="00D07079"/>
    <w:rsid w:val="00D11F8D"/>
    <w:rsid w:val="00D12EA5"/>
    <w:rsid w:val="00D17FC0"/>
    <w:rsid w:val="00D2498A"/>
    <w:rsid w:val="00D30EEB"/>
    <w:rsid w:val="00D33A55"/>
    <w:rsid w:val="00D47861"/>
    <w:rsid w:val="00D7347F"/>
    <w:rsid w:val="00D73C5B"/>
    <w:rsid w:val="00DA44DA"/>
    <w:rsid w:val="00DD16ED"/>
    <w:rsid w:val="00DE1EA0"/>
    <w:rsid w:val="00DF386E"/>
    <w:rsid w:val="00E00CC1"/>
    <w:rsid w:val="00E03352"/>
    <w:rsid w:val="00E14102"/>
    <w:rsid w:val="00E22732"/>
    <w:rsid w:val="00E26C78"/>
    <w:rsid w:val="00E42AEF"/>
    <w:rsid w:val="00E46B0E"/>
    <w:rsid w:val="00E6422F"/>
    <w:rsid w:val="00E756AE"/>
    <w:rsid w:val="00E77815"/>
    <w:rsid w:val="00E96CDF"/>
    <w:rsid w:val="00E977F8"/>
    <w:rsid w:val="00E97868"/>
    <w:rsid w:val="00EA7D83"/>
    <w:rsid w:val="00EB5F29"/>
    <w:rsid w:val="00ED6DD6"/>
    <w:rsid w:val="00EE53B2"/>
    <w:rsid w:val="00EF3E6E"/>
    <w:rsid w:val="00F02A1C"/>
    <w:rsid w:val="00F248CB"/>
    <w:rsid w:val="00F31BFA"/>
    <w:rsid w:val="00F36690"/>
    <w:rsid w:val="00F558BC"/>
    <w:rsid w:val="00F6254E"/>
    <w:rsid w:val="00F67B92"/>
    <w:rsid w:val="00F71667"/>
    <w:rsid w:val="00F80122"/>
    <w:rsid w:val="00F811CB"/>
    <w:rsid w:val="00FA3284"/>
    <w:rsid w:val="00FA4438"/>
    <w:rsid w:val="00FC0F57"/>
    <w:rsid w:val="00FC3F45"/>
    <w:rsid w:val="00FE7C2C"/>
    <w:rsid w:val="00FF03CA"/>
    <w:rsid w:val="00FF0D49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543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Jerneja Vrabič</dc:creator>
  <cp:lastModifiedBy>Tina Eržen</cp:lastModifiedBy>
  <cp:revision>102</cp:revision>
  <cp:lastPrinted>2015-08-05T13:55:00Z</cp:lastPrinted>
  <dcterms:created xsi:type="dcterms:W3CDTF">2015-08-04T10:36:00Z</dcterms:created>
  <dcterms:modified xsi:type="dcterms:W3CDTF">2016-01-22T09:08:00Z</dcterms:modified>
</cp:coreProperties>
</file>