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5B3B5" w14:textId="77777777" w:rsidR="002C5DCD" w:rsidRDefault="002C5DCD" w:rsidP="00D2498A">
      <w:pPr>
        <w:pStyle w:val="RStekst"/>
      </w:pPr>
    </w:p>
    <w:p w14:paraId="06DBFB5A" w14:textId="77777777" w:rsidR="00395380" w:rsidRDefault="00395380" w:rsidP="00D2498A">
      <w:pPr>
        <w:pStyle w:val="RStekst"/>
      </w:pPr>
    </w:p>
    <w:p w14:paraId="404661F2" w14:textId="77777777" w:rsidR="00395380" w:rsidRPr="00395380" w:rsidRDefault="00395380" w:rsidP="00D2498A">
      <w:pPr>
        <w:pStyle w:val="RStekst"/>
        <w:rPr>
          <w:b/>
        </w:rPr>
      </w:pPr>
      <w:r w:rsidRPr="00395380">
        <w:rPr>
          <w:b/>
        </w:rPr>
        <w:t xml:space="preserve">Povzetek revizijskega poročila </w:t>
      </w:r>
      <w:r w:rsidRPr="00395380">
        <w:rPr>
          <w:b/>
          <w:i/>
          <w:szCs w:val="22"/>
        </w:rPr>
        <w:t>P</w:t>
      </w:r>
      <w:r w:rsidRPr="00395380">
        <w:rPr>
          <w:b/>
          <w:i/>
          <w:szCs w:val="22"/>
        </w:rPr>
        <w:t>ravilnost poslovanja Občine Žužemberk v delu, ki se nanaša na dodeljevanje tekočih transferov</w:t>
      </w:r>
    </w:p>
    <w:p w14:paraId="672847DE" w14:textId="77777777" w:rsidR="00395380" w:rsidRDefault="00395380" w:rsidP="00D2498A">
      <w:pPr>
        <w:pStyle w:val="RStekst"/>
      </w:pPr>
    </w:p>
    <w:p w14:paraId="0F5A1061" w14:textId="77777777" w:rsidR="00395380" w:rsidRDefault="00395380" w:rsidP="00D2498A">
      <w:pPr>
        <w:pStyle w:val="RStekst"/>
      </w:pPr>
    </w:p>
    <w:p w14:paraId="0D330EF7" w14:textId="77777777" w:rsidR="00395380" w:rsidRPr="00B921EE" w:rsidRDefault="00395380" w:rsidP="00395380">
      <w:pPr>
        <w:pStyle w:val="RStekst"/>
        <w:tabs>
          <w:tab w:val="left" w:pos="1560"/>
        </w:tabs>
      </w:pPr>
      <w:r w:rsidRPr="00B921EE">
        <w:rPr>
          <w:lang w:eastAsia="sl-SI"/>
        </w:rPr>
        <w:t xml:space="preserve">Računsko sodišče je revidiralo </w:t>
      </w:r>
      <w:r w:rsidRPr="00B921EE">
        <w:rPr>
          <w:i/>
          <w:szCs w:val="22"/>
        </w:rPr>
        <w:t xml:space="preserve">pravilnost poslovanja Občine Žužemberk v delu, ki se nanaša na dodeljevanje tekočih transferov v letu 2012. </w:t>
      </w:r>
      <w:r w:rsidRPr="00B921EE">
        <w:rPr>
          <w:lang w:eastAsia="sl-SI"/>
        </w:rPr>
        <w:t>Cilj revizije je bil izrek mnenja o pravilnosti poslovanja občine v letu 2012 v delu, ki se nanaša na dodeljevanje tekočih transferov.</w:t>
      </w:r>
    </w:p>
    <w:p w14:paraId="7AD1D645" w14:textId="77777777" w:rsidR="00395380" w:rsidRPr="00B921EE" w:rsidRDefault="00395380" w:rsidP="00395380">
      <w:pPr>
        <w:pStyle w:val="RStekst"/>
      </w:pPr>
    </w:p>
    <w:p w14:paraId="5F160C47" w14:textId="77777777" w:rsidR="00395380" w:rsidRPr="00B921EE" w:rsidRDefault="00395380" w:rsidP="00395380">
      <w:pPr>
        <w:pStyle w:val="RStekst"/>
      </w:pPr>
      <w:r w:rsidRPr="00B921EE">
        <w:t xml:space="preserve">Računsko sodišče je o </w:t>
      </w:r>
      <w:r w:rsidRPr="00B921EE">
        <w:rPr>
          <w:szCs w:val="22"/>
        </w:rPr>
        <w:t xml:space="preserve">pravilnosti poslovanja Občine Žužemberk v delu, ki se nanaša na dodeljevanje tekočih transferov v letu 2012, </w:t>
      </w:r>
      <w:r w:rsidRPr="00B921EE">
        <w:t xml:space="preserve">izreklo </w:t>
      </w:r>
      <w:r w:rsidRPr="00B921EE">
        <w:rPr>
          <w:i/>
        </w:rPr>
        <w:t xml:space="preserve">mnenje s pridržkom, </w:t>
      </w:r>
      <w:r w:rsidRPr="00B921EE">
        <w:t xml:space="preserve">ker </w:t>
      </w:r>
      <w:r w:rsidRPr="00B921EE">
        <w:rPr>
          <w:szCs w:val="22"/>
        </w:rPr>
        <w:t>Občina Žužemberk</w:t>
      </w:r>
      <w:r w:rsidRPr="00B921EE">
        <w:t xml:space="preserve"> ni poslovala v skladu s predpisi v naslednjih primerih:</w:t>
      </w:r>
    </w:p>
    <w:p w14:paraId="6BE1D954" w14:textId="77777777" w:rsidR="00395380" w:rsidRPr="00B921EE" w:rsidRDefault="00395380" w:rsidP="00395380">
      <w:pPr>
        <w:pStyle w:val="RSnatevanje"/>
        <w:numPr>
          <w:ilvl w:val="0"/>
          <w:numId w:val="3"/>
        </w:numPr>
      </w:pPr>
      <w:r w:rsidRPr="00B921EE">
        <w:t xml:space="preserve">pred plačilom ni mogla v celoti preveriti višine obveznosti iz računov za stroške storitev v zavodih za odrasle; ni vzpostavila finančnega </w:t>
      </w:r>
      <w:proofErr w:type="spellStart"/>
      <w:r w:rsidRPr="00B921EE">
        <w:t>poslovodenja</w:t>
      </w:r>
      <w:proofErr w:type="spellEnd"/>
      <w:r w:rsidRPr="00B921EE">
        <w:t xml:space="preserve">, ki bi ji omogočil ustrezen nadzor nad plačilom razlike med ceno programov v vrtcih in plačili staršev; </w:t>
      </w:r>
      <w:r w:rsidRPr="00B921EE">
        <w:rPr>
          <w:lang w:eastAsia="sl-SI"/>
        </w:rPr>
        <w:t>pred plačilom ni preverila pravnega temelja in višine obveznosti, ki izhaja iz verodostojne knjigovodske listine;</w:t>
      </w:r>
    </w:p>
    <w:p w14:paraId="525B6E0A" w14:textId="77777777" w:rsidR="00395380" w:rsidRPr="00B921EE" w:rsidRDefault="00395380" w:rsidP="00395380">
      <w:pPr>
        <w:pStyle w:val="RSnatevanje"/>
        <w:numPr>
          <w:ilvl w:val="0"/>
          <w:numId w:val="3"/>
        </w:numPr>
      </w:pPr>
      <w:r w:rsidRPr="00B921EE">
        <w:t>z izvajalci p</w:t>
      </w:r>
      <w:r w:rsidRPr="00B921EE">
        <w:rPr>
          <w:lang w:eastAsia="sl-SI"/>
        </w:rPr>
        <w:t>rogramov na področju športa, kulture in turizma je sklenila pogodbe, ki so bile v neskladju z razpisno dokumentacijo</w:t>
      </w:r>
      <w:r w:rsidRPr="00B921EE">
        <w:t xml:space="preserve">; </w:t>
      </w:r>
    </w:p>
    <w:p w14:paraId="18995F82" w14:textId="77777777" w:rsidR="00395380" w:rsidRPr="00B921EE" w:rsidRDefault="00395380" w:rsidP="00395380">
      <w:pPr>
        <w:pStyle w:val="RSnatevanje"/>
        <w:numPr>
          <w:ilvl w:val="0"/>
          <w:numId w:val="3"/>
        </w:numPr>
      </w:pPr>
      <w:r w:rsidRPr="00B921EE">
        <w:rPr>
          <w:lang w:eastAsia="sl-SI"/>
        </w:rPr>
        <w:t>z 12 prejemniki sredstev, ki jim je izplačala sredstva v skupnem znesku 1.280 evrov, ni sklenila pogodb o dodelitvi sredstev;</w:t>
      </w:r>
    </w:p>
    <w:p w14:paraId="4EF1CAF4" w14:textId="77777777" w:rsidR="00395380" w:rsidRPr="00B921EE" w:rsidRDefault="00395380" w:rsidP="00395380">
      <w:pPr>
        <w:pStyle w:val="RSnatevanje"/>
        <w:numPr>
          <w:ilvl w:val="0"/>
          <w:numId w:val="3"/>
        </w:numPr>
      </w:pPr>
      <w:r w:rsidRPr="00B921EE">
        <w:rPr>
          <w:lang w:eastAsia="sl-SI"/>
        </w:rPr>
        <w:t xml:space="preserve">na podlagi prejetih vlog je dvema prejemnikoma na področju športa dodelila sredstva v skupnem znesku 180 evrov, dvema </w:t>
      </w:r>
      <w:r w:rsidRPr="00B921EE">
        <w:t xml:space="preserve">prejemnikoma na področju kulture v skupnem znesku 150 evrov ter </w:t>
      </w:r>
      <w:r w:rsidRPr="00B921EE">
        <w:rPr>
          <w:lang w:eastAsia="sl-SI"/>
        </w:rPr>
        <w:t>devetim prejemnikom na področju turizma in drugih področjih sredstva v skupnem znesku 950 evrov, ne da bi prej izvedla javni razpis;</w:t>
      </w:r>
    </w:p>
    <w:p w14:paraId="2D03CC7B" w14:textId="77777777" w:rsidR="00395380" w:rsidRPr="00B921EE" w:rsidRDefault="00395380" w:rsidP="00395380">
      <w:pPr>
        <w:pStyle w:val="RSnatevanje"/>
        <w:numPr>
          <w:ilvl w:val="0"/>
          <w:numId w:val="3"/>
        </w:numPr>
      </w:pPr>
      <w:r w:rsidRPr="00B921EE">
        <w:t>deset računov je plačala z zamudo, in sicer v roku od 58 do 82 dni po prejemu posameznega računa;</w:t>
      </w:r>
    </w:p>
    <w:p w14:paraId="05C85C5C" w14:textId="77777777" w:rsidR="00395380" w:rsidRPr="00B921EE" w:rsidRDefault="00395380" w:rsidP="00395380">
      <w:pPr>
        <w:pStyle w:val="RSnatevanje"/>
        <w:numPr>
          <w:ilvl w:val="0"/>
          <w:numId w:val="3"/>
        </w:numPr>
      </w:pPr>
      <w:r w:rsidRPr="00B921EE">
        <w:t>osnovnima šolama, katerih ustanoviteljica je, je plačala skupaj 106.265 evrov za materialne stroške, ne da bi z njima sklenila pogodbi o financiranju.</w:t>
      </w:r>
    </w:p>
    <w:p w14:paraId="728BE872" w14:textId="77777777" w:rsidR="00395380" w:rsidRPr="00B921EE" w:rsidRDefault="00395380" w:rsidP="00395380">
      <w:pPr>
        <w:pStyle w:val="RStekst"/>
        <w:spacing w:before="0" w:after="0" w:line="240" w:lineRule="auto"/>
      </w:pPr>
    </w:p>
    <w:p w14:paraId="7C615200" w14:textId="77777777" w:rsidR="00395380" w:rsidRPr="00B921EE" w:rsidRDefault="00395380" w:rsidP="00395380">
      <w:pPr>
        <w:pStyle w:val="RStekst"/>
      </w:pPr>
      <w:r w:rsidRPr="00B921EE">
        <w:t xml:space="preserve">Računsko sodišče je Občini Žužemberk podalo </w:t>
      </w:r>
      <w:r w:rsidRPr="00B921EE">
        <w:rPr>
          <w:i/>
        </w:rPr>
        <w:t>priporočilo</w:t>
      </w:r>
      <w:r w:rsidRPr="00B921EE">
        <w:t xml:space="preserve"> za izboljšanje poslovanja, </w:t>
      </w:r>
      <w:r w:rsidRPr="00B921EE">
        <w:rPr>
          <w:i/>
        </w:rPr>
        <w:t>odzivnega poročila</w:t>
      </w:r>
      <w:r w:rsidRPr="00B921EE">
        <w:t xml:space="preserve"> pa ni zahtevalo, ker so bile že med revizijskim postopkom, kjer je bilo mogoče, odpravljene razkrite nepravilnosti oziroma sprejeti ustrezni popravljalni ukrepi.</w:t>
      </w:r>
    </w:p>
    <w:p w14:paraId="3C93BC1E" w14:textId="77777777" w:rsidR="00395380" w:rsidRPr="00B921EE" w:rsidRDefault="00395380" w:rsidP="00395380">
      <w:pPr>
        <w:pStyle w:val="RStekst"/>
      </w:pPr>
    </w:p>
    <w:p w14:paraId="0AA496F4" w14:textId="77777777" w:rsidR="00395380" w:rsidRDefault="00395380" w:rsidP="00D2498A">
      <w:pPr>
        <w:pStyle w:val="RStekst"/>
      </w:pPr>
    </w:p>
    <w:p w14:paraId="673FD020" w14:textId="77777777" w:rsidR="00E00CC1" w:rsidRDefault="00E00CC1" w:rsidP="00D2498A">
      <w:pPr>
        <w:pStyle w:val="RStekst"/>
      </w:pPr>
    </w:p>
    <w:p w14:paraId="16205264" w14:textId="77777777" w:rsidR="00395380" w:rsidRDefault="00395380" w:rsidP="00D2498A">
      <w:pPr>
        <w:pStyle w:val="RStekst"/>
      </w:pPr>
      <w:r>
        <w:t>Ljubljana, 5. decembra 2014</w:t>
      </w:r>
      <w:bookmarkStart w:id="0" w:name="_GoBack"/>
      <w:bookmarkEnd w:id="0"/>
    </w:p>
    <w:sectPr w:rsidR="0039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D03D2" w14:textId="77777777" w:rsidR="00395380" w:rsidRDefault="00395380">
      <w:r>
        <w:separator/>
      </w:r>
    </w:p>
  </w:endnote>
  <w:endnote w:type="continuationSeparator" w:id="0">
    <w:p w14:paraId="1D242D0F" w14:textId="77777777" w:rsidR="00395380" w:rsidRDefault="0039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D04BB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F19A0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AC3AC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7FAD0B7D" wp14:editId="2C9EBF6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575FB" w14:textId="77777777" w:rsidR="00395380" w:rsidRDefault="00395380">
      <w:r>
        <w:separator/>
      </w:r>
    </w:p>
  </w:footnote>
  <w:footnote w:type="continuationSeparator" w:id="0">
    <w:p w14:paraId="0CB92D45" w14:textId="77777777" w:rsidR="00395380" w:rsidRDefault="00395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96A5A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2A1BD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21B56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5E177AD7" wp14:editId="45D06871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674384D3" wp14:editId="244B8153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80"/>
    <w:rsid w:val="001E3435"/>
    <w:rsid w:val="001E7547"/>
    <w:rsid w:val="002C5DCD"/>
    <w:rsid w:val="002D37F3"/>
    <w:rsid w:val="002F2498"/>
    <w:rsid w:val="003535E4"/>
    <w:rsid w:val="00395380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521E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B5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395380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395380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A1A4A4-5B06-4263-ADDD-1B532CA06229}"/>
</file>

<file path=customXml/itemProps2.xml><?xml version="1.0" encoding="utf-8"?>
<ds:datastoreItem xmlns:ds="http://schemas.openxmlformats.org/officeDocument/2006/customXml" ds:itemID="{AFCF9BBB-D37B-4C68-A105-014E1127B5CA}"/>
</file>

<file path=customXml/itemProps3.xml><?xml version="1.0" encoding="utf-8"?>
<ds:datastoreItem xmlns:ds="http://schemas.openxmlformats.org/officeDocument/2006/customXml" ds:itemID="{75F24C75-2E19-42DE-9317-9A1300B1D6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2014-12-02T09:43:00Z</dcterms:created>
  <dcterms:modified xsi:type="dcterms:W3CDTF">2014-12-02T09:43:00Z</dcterms:modified>
</cp:coreProperties>
</file>