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0554F" w14:textId="77777777" w:rsidR="002C5DCD" w:rsidRDefault="002C5DCD" w:rsidP="00D2498A">
      <w:pPr>
        <w:pStyle w:val="RStekst"/>
      </w:pPr>
    </w:p>
    <w:p w14:paraId="54405550" w14:textId="77777777" w:rsidR="00E00CC1" w:rsidRDefault="00E00CC1" w:rsidP="00D2498A">
      <w:pPr>
        <w:pStyle w:val="RStekst"/>
      </w:pPr>
    </w:p>
    <w:p w14:paraId="54405551" w14:textId="77777777" w:rsidR="00BD1327" w:rsidRPr="00BD1327" w:rsidRDefault="00BD1327" w:rsidP="00D2498A">
      <w:pPr>
        <w:pStyle w:val="RStekst"/>
        <w:rPr>
          <w:b/>
          <w:i/>
        </w:rPr>
      </w:pPr>
      <w:r w:rsidRPr="00BD1327">
        <w:rPr>
          <w:b/>
        </w:rPr>
        <w:t xml:space="preserve">Povzetek revizijskega poročila </w:t>
      </w:r>
      <w:r w:rsidRPr="00BD1327">
        <w:rPr>
          <w:b/>
          <w:i/>
        </w:rPr>
        <w:t>Smotrnost poslovanja GEN energije, d. o. o., Krško pri prodaji električne energije</w:t>
      </w:r>
    </w:p>
    <w:p w14:paraId="54405552" w14:textId="77777777" w:rsidR="00BD1327" w:rsidRPr="00BD1327" w:rsidRDefault="00BD1327" w:rsidP="00D2498A">
      <w:pPr>
        <w:pStyle w:val="RStekst"/>
        <w:rPr>
          <w:b/>
        </w:rPr>
      </w:pPr>
    </w:p>
    <w:p w14:paraId="54405553" w14:textId="77777777" w:rsidR="00BD1327" w:rsidRPr="00BD1327" w:rsidRDefault="00BD1327" w:rsidP="00D2498A">
      <w:pPr>
        <w:pStyle w:val="RStekst"/>
      </w:pPr>
    </w:p>
    <w:p w14:paraId="01F063EA" w14:textId="77777777" w:rsidR="00177AA0" w:rsidRPr="00177AA0" w:rsidRDefault="00177AA0" w:rsidP="00177AA0">
      <w:pPr>
        <w:widowControl w:val="0"/>
        <w:rPr>
          <w:bCs/>
        </w:rPr>
      </w:pPr>
      <w:r w:rsidRPr="00177AA0">
        <w:rPr>
          <w:bCs/>
        </w:rPr>
        <w:t>Računsko sodišče je izvedlo revizijo smotrnosti poslovanja GEN energije, d. o. o., Krško (v nadaljevanju: GEN energija) pri prodaji električne energije.</w:t>
      </w:r>
    </w:p>
    <w:p w14:paraId="7E35C8AB" w14:textId="77777777" w:rsidR="00177AA0" w:rsidRPr="00177AA0" w:rsidRDefault="00177AA0" w:rsidP="00177AA0">
      <w:pPr>
        <w:widowControl w:val="0"/>
        <w:rPr>
          <w:bCs/>
        </w:rPr>
      </w:pPr>
    </w:p>
    <w:p w14:paraId="70603EF5" w14:textId="77777777" w:rsidR="00177AA0" w:rsidRPr="00177AA0" w:rsidRDefault="00177AA0" w:rsidP="00177AA0">
      <w:pPr>
        <w:widowControl w:val="0"/>
        <w:rPr>
          <w:bCs/>
          <w:i/>
        </w:rPr>
      </w:pPr>
      <w:r w:rsidRPr="00177AA0">
        <w:rPr>
          <w:bCs/>
          <w:i/>
          <w:lang w:eastAsia="sl-SI"/>
        </w:rPr>
        <w:t>Cilj revizije</w:t>
      </w:r>
      <w:r w:rsidRPr="00177AA0">
        <w:rPr>
          <w:bCs/>
          <w:lang w:eastAsia="sl-SI"/>
        </w:rPr>
        <w:t xml:space="preserve"> je bil izrek mnenja o učinkovitosti poslovanja </w:t>
      </w:r>
      <w:r w:rsidRPr="00177AA0">
        <w:rPr>
          <w:bCs/>
        </w:rPr>
        <w:t xml:space="preserve">GEN energije pri prodaji električne energije v letih od 2009 do 2011. Računsko sodišče je ocenjevalo učinkovitost poslovanja GEN energije tako, da je poizkušalo odgovoriti na vprašanja, </w:t>
      </w:r>
      <w:r w:rsidRPr="00177AA0">
        <w:rPr>
          <w:bCs/>
          <w:i/>
          <w:lang w:eastAsia="sl-SI"/>
        </w:rPr>
        <w:t xml:space="preserve">ali je </w:t>
      </w:r>
      <w:r w:rsidRPr="00177AA0">
        <w:rPr>
          <w:rFonts w:cs="Arial"/>
          <w:bCs/>
          <w:i/>
          <w:lang w:eastAsia="sl-SI"/>
        </w:rPr>
        <w:t xml:space="preserve">GEN </w:t>
      </w:r>
      <w:r w:rsidRPr="00177AA0">
        <w:rPr>
          <w:bCs/>
          <w:i/>
          <w:lang w:eastAsia="sl-SI"/>
        </w:rPr>
        <w:t xml:space="preserve">energija odločitev o izvajanju komercialne funkcije prek delnega lastništva hčerinske družbe utemeljila in določila ustrezne cilje glede učinkovitejšega izvajanja procesa prodaje električne energije v primerjavi z lastno prodajo, ali je GEN energija s sklenitvijo krovne pogodbe leta 2006 s hčerinsko družbo </w:t>
      </w:r>
      <w:r w:rsidRPr="00177AA0">
        <w:rPr>
          <w:bCs/>
          <w:i/>
          <w:lang w:eastAsia="sl-SI"/>
        </w:rPr>
        <w:br/>
      </w:r>
      <w:hyperlink r:id="rId11" w:tgtFrame="_blank" w:history="1">
        <w:r w:rsidRPr="00177AA0">
          <w:rPr>
            <w:bCs/>
            <w:i/>
          </w:rPr>
          <w:t xml:space="preserve">GEN-I, </w:t>
        </w:r>
      </w:hyperlink>
      <w:r w:rsidRPr="00177AA0">
        <w:rPr>
          <w:bCs/>
          <w:i/>
        </w:rPr>
        <w:t xml:space="preserve">d. o. o., Krško (v nadaljevanju: GEN-I) </w:t>
      </w:r>
      <w:r w:rsidRPr="00177AA0">
        <w:rPr>
          <w:bCs/>
          <w:i/>
          <w:lang w:eastAsia="sl-SI"/>
        </w:rPr>
        <w:t>zagotovila pregledne pogoje za učinkovito prodajo električne energije, a</w:t>
      </w:r>
      <w:r w:rsidRPr="00177AA0">
        <w:rPr>
          <w:bCs/>
          <w:i/>
        </w:rPr>
        <w:t>li je GEN energija dosegala/uveljavila pri prodaji električne energije drugim kupcem primerljive prodajne pogoje kot pri prodaji hčerinski družbi GEN-I oziroma zagotovila učinkovito prodajo električne energije in ali je GEN energija obvladovala proces trgovanja z električno energijo.</w:t>
      </w:r>
    </w:p>
    <w:p w14:paraId="375C3112" w14:textId="77777777" w:rsidR="00177AA0" w:rsidRPr="00177AA0" w:rsidRDefault="00177AA0" w:rsidP="00177AA0">
      <w:pPr>
        <w:widowControl w:val="0"/>
        <w:rPr>
          <w:bCs/>
          <w:lang w:eastAsia="sl-SI"/>
        </w:rPr>
      </w:pPr>
    </w:p>
    <w:p w14:paraId="66D340F3" w14:textId="77777777" w:rsidR="00177AA0" w:rsidRPr="00177AA0" w:rsidRDefault="00177AA0" w:rsidP="00177AA0">
      <w:pPr>
        <w:widowControl w:val="0"/>
        <w:rPr>
          <w:bCs/>
        </w:rPr>
      </w:pPr>
      <w:r w:rsidRPr="00177AA0">
        <w:rPr>
          <w:bCs/>
        </w:rPr>
        <w:t xml:space="preserve">GEN energija je v letih od 2009 do 2011 prodala 9.863.699 </w:t>
      </w:r>
      <w:proofErr w:type="spellStart"/>
      <w:r w:rsidRPr="00177AA0">
        <w:rPr>
          <w:bCs/>
        </w:rPr>
        <w:t>megavatnih</w:t>
      </w:r>
      <w:proofErr w:type="spellEnd"/>
      <w:r w:rsidRPr="00177AA0">
        <w:rPr>
          <w:bCs/>
        </w:rPr>
        <w:t xml:space="preserve"> ur električne energije in s tem realizirala 533,6 milijona evrov prihodkov. Glavni nabavni vir električne energije so njena proizvodna podjetja Nuklearna elektrarna Krško, d. o. o., Krško (50 odstotkov proizvodnje, ki pripada Sloveniji), Savske elektrarne Ljubljana, d. o. o., Medvode in Termoelektrarna Brestanica, d. o. o., Brestanica ter 12,6 odstotka proizvodnje Hidroelektrarn na spodnji Savi, d. o. o., Brežice. Temeljna usmeritev poslovanja GEN energije je zapisana v krovni pogodbi o nakupu električne energije, ki jo je z družbo GEN-I, v kateri ima 50-odstotni lastniški delež, sklenila </w:t>
      </w:r>
      <w:proofErr w:type="spellStart"/>
      <w:r w:rsidRPr="00177AA0">
        <w:rPr>
          <w:bCs/>
          <w:highlight w:val="black"/>
        </w:rPr>
        <w:t>xxxxxxxxxxxxxxxxxxxxxxxxxx</w:t>
      </w:r>
      <w:proofErr w:type="spellEnd"/>
      <w:r w:rsidRPr="00177AA0">
        <w:rPr>
          <w:bCs/>
        </w:rPr>
        <w:t>, in ji je v letih od 2009 do 2011 prodala</w:t>
      </w:r>
      <w:r w:rsidRPr="00177AA0" w:rsidDel="009352B0">
        <w:rPr>
          <w:bCs/>
        </w:rPr>
        <w:t xml:space="preserve"> </w:t>
      </w:r>
      <w:proofErr w:type="spellStart"/>
      <w:r w:rsidRPr="00177AA0">
        <w:rPr>
          <w:bCs/>
          <w:highlight w:val="black"/>
        </w:rPr>
        <w:t>xxxxxxxxxx</w:t>
      </w:r>
      <w:proofErr w:type="spellEnd"/>
      <w:r w:rsidRPr="00177AA0">
        <w:rPr>
          <w:bCs/>
        </w:rPr>
        <w:t xml:space="preserve"> razpoložljive električne energije. Preostalo </w:t>
      </w:r>
      <w:proofErr w:type="spellStart"/>
      <w:r w:rsidRPr="00177AA0">
        <w:rPr>
          <w:bCs/>
          <w:highlight w:val="black"/>
        </w:rPr>
        <w:t>xxxxxxxx</w:t>
      </w:r>
      <w:proofErr w:type="spellEnd"/>
      <w:r w:rsidRPr="00177AA0">
        <w:rPr>
          <w:bCs/>
        </w:rPr>
        <w:t xml:space="preserve"> je prodala neposredno slovenskim distributerjem električne energije ter drugim velikim porabnikom električne energije. </w:t>
      </w:r>
    </w:p>
    <w:p w14:paraId="516F9A12" w14:textId="77777777" w:rsidR="00177AA0" w:rsidRPr="00177AA0" w:rsidRDefault="00177AA0" w:rsidP="00177AA0">
      <w:pPr>
        <w:widowControl w:val="0"/>
        <w:rPr>
          <w:bCs/>
        </w:rPr>
      </w:pPr>
    </w:p>
    <w:p w14:paraId="41767EAE" w14:textId="77777777" w:rsidR="00177AA0" w:rsidRPr="00177AA0" w:rsidRDefault="00177AA0" w:rsidP="00177AA0">
      <w:pPr>
        <w:widowControl w:val="0"/>
        <w:rPr>
          <w:bCs/>
        </w:rPr>
      </w:pPr>
      <w:r w:rsidRPr="00177AA0">
        <w:rPr>
          <w:bCs/>
        </w:rPr>
        <w:t xml:space="preserve">V kupoprodajnih pogodbah navedene pogodbene cene ne zagotavljajo sledljivosti in tudi ne transparentnosti njihovega določanja. Zaradi nepreglednega določanja cen pri prodaji električne energije družbi GEN-I zneski </w:t>
      </w:r>
      <w:proofErr w:type="spellStart"/>
      <w:r w:rsidRPr="00177AA0">
        <w:rPr>
          <w:bCs/>
          <w:highlight w:val="black"/>
        </w:rPr>
        <w:t>xxxxxxx</w:t>
      </w:r>
      <w:proofErr w:type="spellEnd"/>
      <w:r w:rsidRPr="00177AA0">
        <w:rPr>
          <w:bCs/>
        </w:rPr>
        <w:t xml:space="preserve">, kot približek ceni čezmejnih prenosnih zmogljivosti, ki so zvišali borzno ceno za </w:t>
      </w:r>
      <w:proofErr w:type="spellStart"/>
      <w:r w:rsidRPr="00177AA0">
        <w:rPr>
          <w:bCs/>
          <w:highlight w:val="black"/>
        </w:rPr>
        <w:t>xxxxxxxxxxxxxxxx</w:t>
      </w:r>
      <w:proofErr w:type="spellEnd"/>
      <w:r w:rsidRPr="00177AA0">
        <w:rPr>
          <w:bCs/>
        </w:rPr>
        <w:t xml:space="preserve"> in ki so jo znižali za </w:t>
      </w:r>
      <w:proofErr w:type="spellStart"/>
      <w:r w:rsidRPr="00177AA0">
        <w:rPr>
          <w:bCs/>
          <w:highlight w:val="black"/>
        </w:rPr>
        <w:t>xxxxxxxxxxxxxxxx</w:t>
      </w:r>
      <w:proofErr w:type="spellEnd"/>
      <w:r w:rsidRPr="00177AA0">
        <w:rPr>
          <w:bCs/>
        </w:rPr>
        <w:t xml:space="preserve">, ne omogočajo preveritve njihove utemeljenosti. Ker v teh letih od 2009 do 2011 cena čezmejnih prenosnih zmogljivosti ni bila v nobenem primeru negativna, je zaradi </w:t>
      </w:r>
      <w:proofErr w:type="spellStart"/>
      <w:r w:rsidRPr="00177AA0">
        <w:rPr>
          <w:bCs/>
          <w:highlight w:val="black"/>
        </w:rPr>
        <w:t>xxxxxxxxxxxxxxxx</w:t>
      </w:r>
      <w:proofErr w:type="spellEnd"/>
      <w:r w:rsidRPr="00177AA0">
        <w:rPr>
          <w:bCs/>
        </w:rPr>
        <w:t xml:space="preserve"> dosegla za najmanj 12.889 tisoč evrov manjši prihodek in takšno ravnanje predstavlja neučinkovito poslovanje pri prodaji električne energije. </w:t>
      </w:r>
    </w:p>
    <w:p w14:paraId="79E6A064" w14:textId="77777777" w:rsidR="00177AA0" w:rsidRPr="00177AA0" w:rsidRDefault="00177AA0" w:rsidP="00177AA0">
      <w:pPr>
        <w:widowControl w:val="0"/>
        <w:rPr>
          <w:bCs/>
        </w:rPr>
      </w:pPr>
    </w:p>
    <w:p w14:paraId="1FA40B99" w14:textId="77777777" w:rsidR="00177AA0" w:rsidRPr="00177AA0" w:rsidRDefault="00177AA0" w:rsidP="00177AA0">
      <w:pPr>
        <w:widowControl w:val="0"/>
        <w:rPr>
          <w:bCs/>
        </w:rPr>
      </w:pPr>
      <w:r w:rsidRPr="00177AA0">
        <w:rPr>
          <w:bCs/>
        </w:rPr>
        <w:t xml:space="preserve">GEN energija je s prodajo električne energije družbi GEN-I po sistemu </w:t>
      </w:r>
      <w:proofErr w:type="spellStart"/>
      <w:r w:rsidRPr="00177AA0">
        <w:rPr>
          <w:bCs/>
          <w:highlight w:val="black"/>
        </w:rPr>
        <w:t>xxxxxxxxxxxxxxxxxxx</w:t>
      </w:r>
      <w:proofErr w:type="spellEnd"/>
      <w:r w:rsidRPr="00177AA0">
        <w:rPr>
          <w:bCs/>
        </w:rPr>
        <w:t xml:space="preserve"> </w:t>
      </w:r>
      <w:proofErr w:type="spellStart"/>
      <w:r w:rsidRPr="00177AA0">
        <w:rPr>
          <w:bCs/>
          <w:highlight w:val="black"/>
        </w:rPr>
        <w:t>xxxxxxxxxxxxx</w:t>
      </w:r>
      <w:proofErr w:type="spellEnd"/>
      <w:r w:rsidRPr="00177AA0">
        <w:rPr>
          <w:bCs/>
        </w:rPr>
        <w:t xml:space="preserve"> v letu 2009 dosegla nižjo ceno kot s prodajo po </w:t>
      </w:r>
      <w:proofErr w:type="spellStart"/>
      <w:r w:rsidRPr="00177AA0">
        <w:rPr>
          <w:bCs/>
          <w:highlight w:val="black"/>
        </w:rPr>
        <w:t>xxxxxxxxxxxx</w:t>
      </w:r>
      <w:proofErr w:type="spellEnd"/>
      <w:r w:rsidRPr="00177AA0">
        <w:rPr>
          <w:bCs/>
        </w:rPr>
        <w:t xml:space="preserve"> in s tem iztržila za 3.160.685 evrov manjši prihodek oziroma manj učinkovito uporabila razpoložljive vire. V letih 2010 in 2011 pa je dosegla višje cene s prodajo </w:t>
      </w:r>
      <w:proofErr w:type="spellStart"/>
      <w:r w:rsidRPr="00177AA0">
        <w:rPr>
          <w:bCs/>
          <w:highlight w:val="black"/>
        </w:rPr>
        <w:t>xxxxxxxxxxxxx</w:t>
      </w:r>
      <w:proofErr w:type="spellEnd"/>
      <w:r w:rsidRPr="00177AA0">
        <w:rPr>
          <w:bCs/>
        </w:rPr>
        <w:t xml:space="preserve"> in s tem v teh dveh letih iztržila za 4.933.546 evrov večji prihodek oziroma učinkoviteje uporabila razpoložljive vire. </w:t>
      </w:r>
    </w:p>
    <w:p w14:paraId="735DBC61" w14:textId="77777777" w:rsidR="00177AA0" w:rsidRPr="00177AA0" w:rsidRDefault="00177AA0" w:rsidP="00177AA0">
      <w:pPr>
        <w:widowControl w:val="0"/>
        <w:rPr>
          <w:bCs/>
        </w:rPr>
      </w:pPr>
    </w:p>
    <w:p w14:paraId="6E10C03C" w14:textId="77777777" w:rsidR="00177AA0" w:rsidRPr="00177AA0" w:rsidRDefault="00177AA0" w:rsidP="00177AA0">
      <w:pPr>
        <w:widowControl w:val="0"/>
        <w:rPr>
          <w:bCs/>
          <w:lang w:eastAsia="sl-SI"/>
        </w:rPr>
      </w:pPr>
      <w:r w:rsidRPr="00177AA0">
        <w:rPr>
          <w:bCs/>
        </w:rPr>
        <w:t xml:space="preserve">GEN energija je konec leta 2009 sklenila z družbo GEN-I pet aneksov h kupoprodajnim pogodbam, s katerimi je za dobavljeno električno energijo v tem letu </w:t>
      </w:r>
      <w:proofErr w:type="spellStart"/>
      <w:r w:rsidRPr="00177AA0">
        <w:rPr>
          <w:bCs/>
          <w:highlight w:val="black"/>
        </w:rPr>
        <w:t>xxxxxxxxxxxxxxxxxxxxxxxxxxxxxxxxxxxxxxxxx</w:t>
      </w:r>
      <w:proofErr w:type="spellEnd"/>
      <w:r w:rsidRPr="00177AA0">
        <w:rPr>
          <w:bCs/>
        </w:rPr>
        <w:t xml:space="preserve">. V letu 2010 je nato s sklenitvijo aneksov h kupoprodajnim pogodbam ter </w:t>
      </w:r>
      <w:proofErr w:type="spellStart"/>
      <w:r w:rsidRPr="00177AA0">
        <w:rPr>
          <w:bCs/>
          <w:highlight w:val="black"/>
        </w:rPr>
        <w:t>xxxxxxxxxxxxxxxxxxxxxxxxxx</w:t>
      </w:r>
      <w:proofErr w:type="spellEnd"/>
      <w:r w:rsidRPr="00177AA0">
        <w:rPr>
          <w:bCs/>
        </w:rPr>
        <w:t xml:space="preserve"> </w:t>
      </w:r>
      <w:r w:rsidRPr="00177AA0">
        <w:rPr>
          <w:bCs/>
          <w:highlight w:val="black"/>
        </w:rPr>
        <w:t>xxxxxxxxxxxxxxxxxxxxxxxxxxxxxxxxxxxxxxxxxxxxxxxxxxxxxxxxxxxxxxxxxx</w:t>
      </w:r>
      <w:r w:rsidRPr="00177AA0">
        <w:rPr>
          <w:bCs/>
        </w:rPr>
        <w:t xml:space="preserve">. S tem je realizirala za </w:t>
      </w:r>
      <w:proofErr w:type="spellStart"/>
      <w:r w:rsidRPr="00177AA0">
        <w:rPr>
          <w:bCs/>
          <w:highlight w:val="black"/>
        </w:rPr>
        <w:t>xxxxxxxxxxxxxxxxxx</w:t>
      </w:r>
      <w:proofErr w:type="spellEnd"/>
      <w:r w:rsidRPr="00177AA0">
        <w:rPr>
          <w:bCs/>
        </w:rPr>
        <w:t xml:space="preserve"> oziroma za ta znesek je učinkovitost njenega poslovanja pri prodaji električne energije manjša.</w:t>
      </w:r>
    </w:p>
    <w:p w14:paraId="13ABA653" w14:textId="77777777" w:rsidR="00177AA0" w:rsidRPr="00177AA0" w:rsidRDefault="00177AA0" w:rsidP="00177AA0">
      <w:pPr>
        <w:widowControl w:val="0"/>
        <w:rPr>
          <w:bCs/>
        </w:rPr>
      </w:pPr>
    </w:p>
    <w:p w14:paraId="3B18809D" w14:textId="77777777" w:rsidR="00177AA0" w:rsidRPr="00177AA0" w:rsidRDefault="00177AA0" w:rsidP="00177AA0">
      <w:pPr>
        <w:widowControl w:val="0"/>
        <w:rPr>
          <w:bCs/>
        </w:rPr>
      </w:pPr>
      <w:r w:rsidRPr="00177AA0">
        <w:rPr>
          <w:bCs/>
        </w:rPr>
        <w:t xml:space="preserve">GEN energija je v letu 2009 dobavljala električno energijo </w:t>
      </w:r>
      <w:proofErr w:type="spellStart"/>
      <w:r w:rsidRPr="00177AA0">
        <w:rPr>
          <w:bCs/>
          <w:highlight w:val="black"/>
        </w:rPr>
        <w:t>xxxxxxxxxxx</w:t>
      </w:r>
      <w:proofErr w:type="spellEnd"/>
      <w:r w:rsidRPr="00177AA0">
        <w:rPr>
          <w:bCs/>
        </w:rPr>
        <w:t xml:space="preserve"> za 27,3 odstotka nižjo povprečno ceno za </w:t>
      </w:r>
      <w:proofErr w:type="spellStart"/>
      <w:r w:rsidRPr="00177AA0">
        <w:rPr>
          <w:bCs/>
        </w:rPr>
        <w:t>megavatno</w:t>
      </w:r>
      <w:proofErr w:type="spellEnd"/>
      <w:r w:rsidRPr="00177AA0">
        <w:rPr>
          <w:bCs/>
        </w:rPr>
        <w:t xml:space="preserve"> uro in v letu 2011 za 1,9 odstotka nižjo ceno za </w:t>
      </w:r>
      <w:proofErr w:type="spellStart"/>
      <w:r w:rsidRPr="00177AA0">
        <w:rPr>
          <w:bCs/>
        </w:rPr>
        <w:t>megavatno</w:t>
      </w:r>
      <w:proofErr w:type="spellEnd"/>
      <w:r w:rsidRPr="00177AA0">
        <w:rPr>
          <w:bCs/>
        </w:rPr>
        <w:t xml:space="preserve"> uro kot družbi </w:t>
      </w:r>
      <w:proofErr w:type="spellStart"/>
      <w:r w:rsidRPr="00177AA0">
        <w:rPr>
          <w:bCs/>
          <w:highlight w:val="black"/>
        </w:rPr>
        <w:t>xxxxxx</w:t>
      </w:r>
      <w:proofErr w:type="spellEnd"/>
      <w:r w:rsidRPr="00177AA0">
        <w:rPr>
          <w:bCs/>
        </w:rPr>
        <w:t xml:space="preserve"> v teh letih ter v letu 2011 družbi </w:t>
      </w:r>
      <w:proofErr w:type="spellStart"/>
      <w:r w:rsidRPr="00177AA0">
        <w:rPr>
          <w:bCs/>
          <w:highlight w:val="black"/>
        </w:rPr>
        <w:t>xxxxxxxxxxxxxxxxxxxxxxxxxxxxxxxxxxxxx</w:t>
      </w:r>
      <w:proofErr w:type="spellEnd"/>
      <w:r w:rsidRPr="00177AA0">
        <w:rPr>
          <w:bCs/>
        </w:rPr>
        <w:t xml:space="preserve"> za 2,2 odstotka nižjo povprečno ceno za </w:t>
      </w:r>
      <w:proofErr w:type="spellStart"/>
      <w:r w:rsidRPr="00177AA0">
        <w:rPr>
          <w:bCs/>
        </w:rPr>
        <w:t>megavatno</w:t>
      </w:r>
      <w:proofErr w:type="spellEnd"/>
      <w:r w:rsidRPr="00177AA0">
        <w:rPr>
          <w:bCs/>
        </w:rPr>
        <w:t xml:space="preserve"> uro kot družbi </w:t>
      </w:r>
      <w:proofErr w:type="spellStart"/>
      <w:r w:rsidRPr="00177AA0">
        <w:rPr>
          <w:bCs/>
          <w:highlight w:val="black"/>
        </w:rPr>
        <w:t>xxxxxx</w:t>
      </w:r>
      <w:proofErr w:type="spellEnd"/>
      <w:r w:rsidRPr="00177AA0">
        <w:rPr>
          <w:bCs/>
        </w:rPr>
        <w:t xml:space="preserve"> v tem letu. Skupaj je z neposredno prodajo električne energije </w:t>
      </w:r>
      <w:proofErr w:type="spellStart"/>
      <w:r w:rsidRPr="00177AA0">
        <w:rPr>
          <w:bCs/>
          <w:highlight w:val="black"/>
        </w:rPr>
        <w:t>xxxxxxxxxxxxxxxxxxxxxxxxxxxxxxxxxx</w:t>
      </w:r>
      <w:proofErr w:type="spellEnd"/>
      <w:r w:rsidRPr="00177AA0">
        <w:rPr>
          <w:bCs/>
        </w:rPr>
        <w:t xml:space="preserve"> v letih od 2009 do 2011 ustvarila </w:t>
      </w:r>
      <w:proofErr w:type="spellStart"/>
      <w:r w:rsidRPr="00177AA0">
        <w:rPr>
          <w:bCs/>
        </w:rPr>
        <w:t>oportunitetno</w:t>
      </w:r>
      <w:proofErr w:type="spellEnd"/>
      <w:r w:rsidRPr="00177AA0">
        <w:rPr>
          <w:bCs/>
        </w:rPr>
        <w:t xml:space="preserve"> izgubo 17.350.991 evrov.</w:t>
      </w:r>
    </w:p>
    <w:p w14:paraId="360AE54C" w14:textId="77777777" w:rsidR="00177AA0" w:rsidRPr="00177AA0" w:rsidRDefault="00177AA0" w:rsidP="00177AA0">
      <w:pPr>
        <w:widowControl w:val="0"/>
        <w:rPr>
          <w:bCs/>
        </w:rPr>
      </w:pPr>
    </w:p>
    <w:p w14:paraId="5B0B5B6A" w14:textId="77777777" w:rsidR="00177AA0" w:rsidRPr="00177AA0" w:rsidRDefault="00177AA0" w:rsidP="00177AA0">
      <w:pPr>
        <w:widowControl w:val="0"/>
        <w:rPr>
          <w:bCs/>
        </w:rPr>
      </w:pPr>
      <w:r w:rsidRPr="00177AA0">
        <w:rPr>
          <w:bCs/>
        </w:rPr>
        <w:t>Na trgu električne energije v Sloveniji poleg GEN energije nastopa kot pomemben proizvajalec/prodajalec električne energije še Holding Slovenske elektrarne, d. o. o., Ljubljana (v nadaljevanju: HSE). Pri tem pa je treba posebej poudariti, da je GEN energija v obravnavanih letih prodala 85 odstotkov električne energije kot pasovno energijo, medtem ko je prodajni portfelj HSE sestavljala pretežno trapezna energija. Cene trapezne energije so bile v letih od 2009 do 2011 v povprečju višje od cen pasovne energije. S tem je pojasnjena tudi raven nabavnih cen, ki je pri nakupu pasovne energije nižja od ravni nabavnih cen trapezne energije.</w:t>
      </w:r>
    </w:p>
    <w:p w14:paraId="5DBEE44C" w14:textId="77777777" w:rsidR="00177AA0" w:rsidRPr="00177AA0" w:rsidRDefault="00177AA0" w:rsidP="00177AA0">
      <w:pPr>
        <w:widowControl w:val="0"/>
        <w:rPr>
          <w:bCs/>
          <w:lang w:eastAsia="sl-SI"/>
        </w:rPr>
      </w:pPr>
    </w:p>
    <w:p w14:paraId="7F491BEF" w14:textId="77777777" w:rsidR="00177AA0" w:rsidRPr="00177AA0" w:rsidRDefault="00177AA0" w:rsidP="00177AA0">
      <w:pPr>
        <w:widowControl w:val="0"/>
        <w:rPr>
          <w:bCs/>
          <w:vertAlign w:val="subscript"/>
          <w:lang w:eastAsia="sl-SI"/>
        </w:rPr>
      </w:pPr>
      <w:r w:rsidRPr="00177AA0">
        <w:rPr>
          <w:bCs/>
          <w:lang w:eastAsia="sl-SI"/>
        </w:rPr>
        <w:t xml:space="preserve">Računsko sodišče je za odpravo ugotovljenih neučinkovitosti od GEN energije zahtevalo </w:t>
      </w:r>
      <w:r w:rsidRPr="00177AA0">
        <w:rPr>
          <w:bCs/>
          <w:i/>
          <w:lang w:eastAsia="sl-SI"/>
        </w:rPr>
        <w:t>izvedbo popravljalnih ukrepov</w:t>
      </w:r>
      <w:r w:rsidRPr="00177AA0">
        <w:rPr>
          <w:bCs/>
          <w:lang w:eastAsia="sl-SI"/>
        </w:rPr>
        <w:t xml:space="preserve">, ki se nanašajo na proučitev </w:t>
      </w:r>
      <w:proofErr w:type="spellStart"/>
      <w:r w:rsidRPr="00177AA0">
        <w:rPr>
          <w:bCs/>
          <w:highlight w:val="black"/>
        </w:rPr>
        <w:t>xxxxxxxxxxxxxxxxxxxxxxx</w:t>
      </w:r>
      <w:proofErr w:type="spellEnd"/>
      <w:r w:rsidRPr="00177AA0">
        <w:rPr>
          <w:bCs/>
          <w:lang w:eastAsia="sl-SI"/>
        </w:rPr>
        <w:t xml:space="preserve">, še posebej definicije </w:t>
      </w:r>
      <w:proofErr w:type="spellStart"/>
      <w:r w:rsidRPr="00177AA0">
        <w:rPr>
          <w:bCs/>
          <w:highlight w:val="black"/>
        </w:rPr>
        <w:t>xxxxxxxxxxx</w:t>
      </w:r>
      <w:proofErr w:type="spellEnd"/>
      <w:r w:rsidRPr="00177AA0">
        <w:rPr>
          <w:bCs/>
          <w:lang w:eastAsia="sl-SI"/>
        </w:rPr>
        <w:t>, in opredelitev takšnega načina izračuna pogodbene cene v krovni pogodbi o nakupu električne energije, ki bo zagotovil njegovo sledljivost in preglednost.</w:t>
      </w:r>
    </w:p>
    <w:p w14:paraId="32C1A858" w14:textId="77777777" w:rsidR="00177AA0" w:rsidRPr="00177AA0" w:rsidRDefault="00177AA0" w:rsidP="00177AA0">
      <w:pPr>
        <w:widowControl w:val="0"/>
        <w:rPr>
          <w:bCs/>
          <w:lang w:eastAsia="sl-SI"/>
        </w:rPr>
      </w:pPr>
    </w:p>
    <w:p w14:paraId="4A641002" w14:textId="77777777" w:rsidR="00177AA0" w:rsidRPr="00177AA0" w:rsidRDefault="00177AA0" w:rsidP="00177AA0">
      <w:pPr>
        <w:widowControl w:val="0"/>
        <w:rPr>
          <w:bCs/>
          <w:lang w:eastAsia="sl-SI"/>
        </w:rPr>
      </w:pPr>
      <w:r w:rsidRPr="00177AA0">
        <w:rPr>
          <w:bCs/>
        </w:rPr>
        <w:t xml:space="preserve">Računsko sodišče je GEN energiji podalo tudi </w:t>
      </w:r>
      <w:r w:rsidRPr="00177AA0">
        <w:rPr>
          <w:bCs/>
          <w:i/>
        </w:rPr>
        <w:t>priporočila</w:t>
      </w:r>
      <w:r w:rsidRPr="00177AA0">
        <w:rPr>
          <w:bCs/>
        </w:rPr>
        <w:t xml:space="preserve">, naj </w:t>
      </w:r>
      <w:r w:rsidRPr="00177AA0">
        <w:rPr>
          <w:bCs/>
          <w:lang w:eastAsia="sl-SI"/>
        </w:rPr>
        <w:t xml:space="preserve">izvede analizo prodajne funkcije, s katero bi ocenila organiziranost in stroške lastne prodajne funkcije, ter stroška/marže, ki jo plačuje družbi GEN-I za vsako prodano </w:t>
      </w:r>
      <w:proofErr w:type="spellStart"/>
      <w:r w:rsidRPr="00177AA0">
        <w:rPr>
          <w:bCs/>
          <w:lang w:eastAsia="sl-SI"/>
        </w:rPr>
        <w:t>megavatno</w:t>
      </w:r>
      <w:proofErr w:type="spellEnd"/>
      <w:r w:rsidRPr="00177AA0">
        <w:rPr>
          <w:bCs/>
          <w:lang w:eastAsia="sl-SI"/>
        </w:rPr>
        <w:t xml:space="preserve"> uro električne energije, na podlagi pridobljenih ugotovitev presodi in pravočasno sprejme odločitev o primernosti izvajanja prodajne funkcije na dveh ravneh, da bo omogočen čas za morebitno organizacijo in usposobitev lastne prodajne funkcije ter uskladitev bilančnih shem, </w:t>
      </w:r>
      <w:r w:rsidRPr="00177AA0">
        <w:rPr>
          <w:bCs/>
        </w:rPr>
        <w:t xml:space="preserve">nadzorni svet GEN energije naj prouči različne možnosti obvladovanja nasprotja interesov in na tej podlagi sprejme ustrezne ukrepe, </w:t>
      </w:r>
      <w:r w:rsidRPr="00177AA0">
        <w:rPr>
          <w:bCs/>
          <w:lang w:eastAsia="sl-SI"/>
        </w:rPr>
        <w:t>prouči možnost izvajanja takšne oblike prodaje električne energije, s katero bi omogočila sodelovanje vseh potencialnih odjemalcev električne energije v Sloveniji na odprtih dražbah.</w:t>
      </w:r>
    </w:p>
    <w:p w14:paraId="54405567" w14:textId="77777777" w:rsidR="00BD1327" w:rsidRDefault="00BD1327" w:rsidP="00D2498A">
      <w:pPr>
        <w:pStyle w:val="RStekst"/>
      </w:pPr>
    </w:p>
    <w:p w14:paraId="0A80C7DB" w14:textId="77777777" w:rsidR="00177AA0" w:rsidRDefault="00177AA0" w:rsidP="00D2498A">
      <w:pPr>
        <w:pStyle w:val="RStekst"/>
      </w:pPr>
      <w:bookmarkStart w:id="0" w:name="_GoBack"/>
      <w:bookmarkEnd w:id="0"/>
    </w:p>
    <w:p w14:paraId="7BC706F9" w14:textId="1D636E07" w:rsidR="00177AA0" w:rsidRDefault="00177AA0" w:rsidP="00D2498A">
      <w:pPr>
        <w:pStyle w:val="RStekst"/>
      </w:pPr>
      <w:r>
        <w:t>Ljubljana, 23. decembra 2013</w:t>
      </w:r>
    </w:p>
    <w:sectPr w:rsidR="00177AA0">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0556A" w14:textId="77777777" w:rsidR="00F87169" w:rsidRDefault="00F87169">
      <w:r>
        <w:separator/>
      </w:r>
    </w:p>
  </w:endnote>
  <w:endnote w:type="continuationSeparator" w:id="0">
    <w:p w14:paraId="5440556B" w14:textId="77777777" w:rsidR="00F87169" w:rsidRDefault="00F8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6E" w14:textId="77777777" w:rsidR="000A78B9" w:rsidRDefault="000A78B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6F" w14:textId="77777777" w:rsidR="002C5DCD" w:rsidRDefault="002C5DCD">
    <w:pPr>
      <w:jc w:val="center"/>
    </w:pPr>
    <w:r>
      <w:fldChar w:fldCharType="begin"/>
    </w:r>
    <w:r>
      <w:instrText xml:space="preserve"> PAGE </w:instrText>
    </w:r>
    <w:r>
      <w:fldChar w:fldCharType="separate"/>
    </w:r>
    <w:r w:rsidR="00177AA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71" w14:textId="77777777" w:rsidR="002C5DCD" w:rsidRDefault="00742630">
    <w:r>
      <w:rPr>
        <w:noProof/>
        <w:lang w:eastAsia="sl-SI"/>
      </w:rPr>
      <w:drawing>
        <wp:anchor distT="0" distB="0" distL="114300" distR="114300" simplePos="0" relativeHeight="251659264" behindDoc="0" locked="1" layoutInCell="1" allowOverlap="1" wp14:anchorId="54405574" wp14:editId="54405575">
          <wp:simplePos x="0" y="0"/>
          <wp:positionH relativeFrom="page">
            <wp:posOffset>2124075</wp:posOffset>
          </wp:positionH>
          <wp:positionV relativeFrom="page">
            <wp:posOffset>10034270</wp:posOffset>
          </wp:positionV>
          <wp:extent cx="3297600" cy="360000"/>
          <wp:effectExtent l="0" t="0" r="0" b="254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ga-arial-1cmvisine.jpg"/>
                  <pic:cNvPicPr/>
                </pic:nvPicPr>
                <pic:blipFill>
                  <a:blip r:embed="rId1">
                    <a:extLst>
                      <a:ext uri="{28A0092B-C50C-407E-A947-70E740481C1C}">
                        <a14:useLocalDpi xmlns:a14="http://schemas.microsoft.com/office/drawing/2010/main" val="0"/>
                      </a:ext>
                    </a:extLst>
                  </a:blip>
                  <a:stretch>
                    <a:fillRect/>
                  </a:stretch>
                </pic:blipFill>
                <pic:spPr>
                  <a:xfrm>
                    <a:off x="0" y="0"/>
                    <a:ext cx="3297600" cy="36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05568" w14:textId="77777777" w:rsidR="00F87169" w:rsidRDefault="00F87169">
      <w:r>
        <w:separator/>
      </w:r>
    </w:p>
  </w:footnote>
  <w:footnote w:type="continuationSeparator" w:id="0">
    <w:p w14:paraId="54405569" w14:textId="77777777" w:rsidR="00F87169" w:rsidRDefault="00F87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6C" w14:textId="77777777" w:rsidR="000A78B9" w:rsidRDefault="000A78B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6D" w14:textId="77777777" w:rsidR="000A78B9" w:rsidRDefault="000A78B9">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5570" w14:textId="77777777" w:rsidR="002C5DCD" w:rsidRDefault="00742630">
    <w:r>
      <w:rPr>
        <w:noProof/>
        <w:lang w:eastAsia="sl-SI"/>
      </w:rPr>
      <w:drawing>
        <wp:anchor distT="0" distB="0" distL="114300" distR="114300" simplePos="0" relativeHeight="251661312" behindDoc="0" locked="1" layoutInCell="1" allowOverlap="1" wp14:anchorId="54405572" wp14:editId="54405573">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27"/>
    <w:rsid w:val="000A78B9"/>
    <w:rsid w:val="00177AA0"/>
    <w:rsid w:val="001E7547"/>
    <w:rsid w:val="002C5DCD"/>
    <w:rsid w:val="002D37F3"/>
    <w:rsid w:val="002F2498"/>
    <w:rsid w:val="00590644"/>
    <w:rsid w:val="005F6ED6"/>
    <w:rsid w:val="00742630"/>
    <w:rsid w:val="00824513"/>
    <w:rsid w:val="008A4178"/>
    <w:rsid w:val="00AB03E9"/>
    <w:rsid w:val="00AC54E0"/>
    <w:rsid w:val="00B008F8"/>
    <w:rsid w:val="00BD1327"/>
    <w:rsid w:val="00C07C0D"/>
    <w:rsid w:val="00C74005"/>
    <w:rsid w:val="00D2498A"/>
    <w:rsid w:val="00DA44DA"/>
    <w:rsid w:val="00E00CC1"/>
    <w:rsid w:val="00EF3E6E"/>
    <w:rsid w:val="00F248CB"/>
    <w:rsid w:val="00F558BC"/>
    <w:rsid w:val="00F6254E"/>
    <w:rsid w:val="00F87169"/>
    <w:rsid w:val="00FA3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40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en-i.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E912670-A1AB-460B-A546-193F4848CC3E}">
  <ds:schemaRefs>
    <ds:schemaRef ds:uri="http://schemas.microsoft.com/sharepoint/v3/contenttype/forms"/>
  </ds:schemaRefs>
</ds:datastoreItem>
</file>

<file path=customXml/itemProps2.xml><?xml version="1.0" encoding="utf-8"?>
<ds:datastoreItem xmlns:ds="http://schemas.openxmlformats.org/officeDocument/2006/customXml" ds:itemID="{FA80757C-1A06-42E2-AE74-11254C1AB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D80D5A-762F-4275-B651-A34153DD9E46}">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5400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2013-12-20T13:10:00Z</dcterms:created>
  <dcterms:modified xsi:type="dcterms:W3CDTF">2013-12-20T13:26:00Z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0x010100046B66F7011DA74D9D01F072BC6300B1</vt:lpwstr>
  </property>
</Properties>
</file>