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A14" w14:textId="77777777" w:rsidR="00414292" w:rsidRPr="008C6C04" w:rsidRDefault="00414292" w:rsidP="00414292">
      <w:pPr>
        <w:pStyle w:val="RStekst"/>
        <w:rPr>
          <w:b/>
          <w:lang w:val="en-GB"/>
        </w:rPr>
      </w:pPr>
      <w:r w:rsidRPr="008C6C04">
        <w:rPr>
          <w:b/>
          <w:lang w:val="en-GB"/>
        </w:rPr>
        <w:t xml:space="preserve">Title: Inefficient management of St </w:t>
      </w:r>
      <w:proofErr w:type="spellStart"/>
      <w:r w:rsidRPr="008C6C04">
        <w:rPr>
          <w:b/>
          <w:lang w:val="en-GB"/>
        </w:rPr>
        <w:t>Jernej</w:t>
      </w:r>
      <w:proofErr w:type="spellEnd"/>
      <w:r w:rsidRPr="008C6C04">
        <w:rPr>
          <w:b/>
          <w:lang w:val="en-GB"/>
        </w:rPr>
        <w:t xml:space="preserve"> Canal</w:t>
      </w:r>
    </w:p>
    <w:p w14:paraId="540A26DA" w14:textId="77777777" w:rsidR="00811103" w:rsidRPr="0009139D" w:rsidRDefault="00811103" w:rsidP="00D2498A">
      <w:pPr>
        <w:pStyle w:val="RStekst"/>
        <w:rPr>
          <w:lang w:val="en-GB"/>
        </w:rPr>
      </w:pPr>
    </w:p>
    <w:p w14:paraId="1F65F8CF" w14:textId="77777777" w:rsidR="00B5775A" w:rsidRPr="0009139D" w:rsidRDefault="00B5775A" w:rsidP="00D2498A">
      <w:pPr>
        <w:pStyle w:val="RStekst"/>
        <w:rPr>
          <w:lang w:val="en-GB"/>
        </w:rPr>
      </w:pPr>
    </w:p>
    <w:p w14:paraId="4B0E0700" w14:textId="77777777" w:rsidR="00414292" w:rsidRPr="000C03FF" w:rsidRDefault="00414292" w:rsidP="00414292">
      <w:pPr>
        <w:pStyle w:val="RStekst"/>
        <w:rPr>
          <w:lang w:val="en-GB"/>
        </w:rPr>
      </w:pPr>
      <w:r w:rsidRPr="000C03FF">
        <w:rPr>
          <w:lang w:val="en-GB"/>
        </w:rPr>
        <w:t xml:space="preserve">The Court of Audit issued an audit report on the efficiency of managing St </w:t>
      </w:r>
      <w:proofErr w:type="spellStart"/>
      <w:r w:rsidRPr="000C03FF">
        <w:rPr>
          <w:lang w:val="en-GB"/>
        </w:rPr>
        <w:t>Jernej</w:t>
      </w:r>
      <w:proofErr w:type="spellEnd"/>
      <w:r w:rsidRPr="000C03FF">
        <w:rPr>
          <w:lang w:val="en-GB"/>
        </w:rPr>
        <w:t xml:space="preserve"> Canal</w:t>
      </w:r>
      <w:r>
        <w:rPr>
          <w:lang w:val="en-GB"/>
        </w:rPr>
        <w:t xml:space="preserve"> </w:t>
      </w:r>
      <w:r w:rsidRPr="000C03FF">
        <w:rPr>
          <w:lang w:val="en-GB"/>
        </w:rPr>
        <w:t xml:space="preserve">situated in the </w:t>
      </w:r>
      <w:proofErr w:type="spellStart"/>
      <w:r w:rsidRPr="000C03FF">
        <w:rPr>
          <w:bCs w:val="0"/>
          <w:lang w:val="en-GB"/>
        </w:rPr>
        <w:t>Sečovlje</w:t>
      </w:r>
      <w:proofErr w:type="spellEnd"/>
      <w:r w:rsidRPr="000C03FF">
        <w:rPr>
          <w:lang w:val="en-GB"/>
        </w:rPr>
        <w:t xml:space="preserve"> Salina </w:t>
      </w:r>
      <w:r w:rsidRPr="000C03FF">
        <w:rPr>
          <w:bCs w:val="0"/>
          <w:lang w:val="en-GB"/>
        </w:rPr>
        <w:t>Nature Park</w:t>
      </w:r>
      <w:r w:rsidRPr="000C03FF">
        <w:rPr>
          <w:lang w:val="en-GB"/>
        </w:rPr>
        <w:t xml:space="preserve"> </w:t>
      </w:r>
      <w:r>
        <w:rPr>
          <w:lang w:val="en-GB"/>
        </w:rPr>
        <w:t>- an</w:t>
      </w:r>
      <w:r w:rsidRPr="000C03FF">
        <w:rPr>
          <w:lang w:val="en-GB"/>
        </w:rPr>
        <w:t xml:space="preserve"> area of recognised natural value</w:t>
      </w:r>
      <w:r>
        <w:rPr>
          <w:lang w:val="en-GB"/>
        </w:rPr>
        <w:t xml:space="preserve"> and part </w:t>
      </w:r>
      <w:r w:rsidRPr="000C03FF">
        <w:rPr>
          <w:lang w:val="en-GB"/>
        </w:rPr>
        <w:t xml:space="preserve">of the Natura 2000 network of protected </w:t>
      </w:r>
      <w:r w:rsidRPr="000C03FF">
        <w:rPr>
          <w:bCs w:val="0"/>
          <w:lang w:val="en-GB"/>
        </w:rPr>
        <w:t>areas</w:t>
      </w:r>
      <w:r>
        <w:rPr>
          <w:lang w:val="en-GB"/>
        </w:rPr>
        <w:t>.</w:t>
      </w:r>
      <w:bookmarkStart w:id="0" w:name="_GoBack"/>
      <w:bookmarkEnd w:id="0"/>
    </w:p>
    <w:p w14:paraId="742F78FE" w14:textId="77777777" w:rsidR="00414292" w:rsidRPr="000C03FF" w:rsidRDefault="00414292" w:rsidP="00414292">
      <w:pPr>
        <w:pStyle w:val="RStekst"/>
        <w:rPr>
          <w:lang w:val="en-GB"/>
        </w:rPr>
      </w:pPr>
    </w:p>
    <w:p w14:paraId="5C419AFD" w14:textId="77777777" w:rsidR="00414292" w:rsidRPr="000C03FF" w:rsidRDefault="00414292" w:rsidP="00414292">
      <w:pPr>
        <w:pStyle w:val="RStekst"/>
        <w:rPr>
          <w:rFonts w:cs="Adobe Garamond Pro"/>
          <w:color w:val="000000"/>
          <w:szCs w:val="22"/>
          <w:lang w:val="en-GB"/>
        </w:rPr>
      </w:pPr>
      <w:r w:rsidRPr="000C03FF">
        <w:rPr>
          <w:rFonts w:cs="Adobe Garamond Pro"/>
          <w:color w:val="000000"/>
          <w:szCs w:val="22"/>
          <w:lang w:val="en-GB"/>
        </w:rPr>
        <w:t xml:space="preserve">The audit revealed that in the period of 13 years </w:t>
      </w:r>
      <w:r w:rsidRPr="000C03FF">
        <w:rPr>
          <w:lang w:val="en-GB"/>
        </w:rPr>
        <w:t xml:space="preserve">at least EUR 14.3 million </w:t>
      </w:r>
      <w:r w:rsidRPr="000C03FF">
        <w:rPr>
          <w:rFonts w:cs="Adobe Garamond Pro"/>
          <w:color w:val="000000"/>
          <w:szCs w:val="22"/>
          <w:lang w:val="en-GB"/>
        </w:rPr>
        <w:t xml:space="preserve">was spent for management of </w:t>
      </w:r>
      <w:r>
        <w:rPr>
          <w:lang w:val="en-GB"/>
        </w:rPr>
        <w:t>the C</w:t>
      </w:r>
      <w:r w:rsidRPr="000C03FF">
        <w:rPr>
          <w:lang w:val="en-GB"/>
        </w:rPr>
        <w:t xml:space="preserve">anal </w:t>
      </w:r>
      <w:r w:rsidRPr="000C03FF">
        <w:rPr>
          <w:rFonts w:cs="Adobe Garamond Pro"/>
          <w:color w:val="000000"/>
          <w:szCs w:val="22"/>
          <w:lang w:val="en-GB"/>
        </w:rPr>
        <w:t>and disclosed several inefficiencies, such as illicit mooring of more than a hundred vessels to illegally set piers and buoys. Many of the vessels in the Canal are abandoned, damaged and fully or partially sunk which is considered a potential danger with possible harmful effects.</w:t>
      </w:r>
    </w:p>
    <w:p w14:paraId="5BE3B958" w14:textId="77777777" w:rsidR="00414292" w:rsidRPr="000C03FF" w:rsidRDefault="00414292" w:rsidP="00414292">
      <w:pPr>
        <w:pStyle w:val="RStekst"/>
        <w:rPr>
          <w:lang w:val="en-GB"/>
        </w:rPr>
      </w:pPr>
    </w:p>
    <w:p w14:paraId="4A4A5237" w14:textId="77777777" w:rsidR="00414292" w:rsidRPr="000C03FF" w:rsidRDefault="00414292" w:rsidP="00414292">
      <w:pPr>
        <w:pStyle w:val="RStekst"/>
        <w:rPr>
          <w:lang w:val="en-GB"/>
        </w:rPr>
      </w:pPr>
      <w:r w:rsidRPr="000C03FF">
        <w:rPr>
          <w:lang w:val="en-GB"/>
        </w:rPr>
        <w:t xml:space="preserve">Within a span of more than 12 years, the Government of the Republic of Slovenia and the Ministry of the Environment and Spatial Planning failed to carry out activities to remedy the concerned situation. </w:t>
      </w:r>
      <w:r>
        <w:rPr>
          <w:lang w:val="en-GB"/>
        </w:rPr>
        <w:t>It</w:t>
      </w:r>
      <w:r w:rsidRPr="000C03FF">
        <w:rPr>
          <w:lang w:val="en-GB"/>
        </w:rPr>
        <w:t xml:space="preserve"> did not exercise a single supervision procedure for removing the illegally set piers, mooring buoys and vessels from </w:t>
      </w:r>
      <w:proofErr w:type="gramStart"/>
      <w:r>
        <w:rPr>
          <w:lang w:val="en-GB"/>
        </w:rPr>
        <w:t xml:space="preserve">the </w:t>
      </w:r>
      <w:r w:rsidRPr="000C03FF">
        <w:rPr>
          <w:lang w:val="en-GB"/>
        </w:rPr>
        <w:t>Canal, nor</w:t>
      </w:r>
      <w:proofErr w:type="gramEnd"/>
      <w:r w:rsidRPr="000C03FF">
        <w:rPr>
          <w:lang w:val="en-GB"/>
        </w:rPr>
        <w:t xml:space="preserve"> it carried out a procedure in order to find out when the piers and mooring buoys were actually set and whether any legal base for their removal existed.</w:t>
      </w:r>
    </w:p>
    <w:p w14:paraId="2040DB61" w14:textId="77777777" w:rsidR="00414292" w:rsidRPr="000C03FF" w:rsidRDefault="00414292" w:rsidP="00414292">
      <w:pPr>
        <w:pStyle w:val="RStekst"/>
        <w:rPr>
          <w:lang w:val="en-GB"/>
        </w:rPr>
      </w:pPr>
    </w:p>
    <w:p w14:paraId="732CD215" w14:textId="77777777" w:rsidR="00414292" w:rsidRPr="000C03FF" w:rsidRDefault="00414292" w:rsidP="00414292">
      <w:pPr>
        <w:pStyle w:val="RStekst"/>
        <w:rPr>
          <w:lang w:val="en-GB"/>
        </w:rPr>
      </w:pPr>
      <w:r w:rsidRPr="000C03FF">
        <w:rPr>
          <w:bCs w:val="0"/>
          <w:lang w:val="en-GB"/>
        </w:rPr>
        <w:t xml:space="preserve">The company </w:t>
      </w:r>
      <w:proofErr w:type="spellStart"/>
      <w:r w:rsidRPr="000C03FF">
        <w:rPr>
          <w:rFonts w:cs="Adobe Garamond Pro"/>
          <w:color w:val="000000"/>
          <w:szCs w:val="22"/>
          <w:lang w:val="en-GB"/>
        </w:rPr>
        <w:t>Soline</w:t>
      </w:r>
      <w:proofErr w:type="spellEnd"/>
      <w:r w:rsidRPr="000C03FF">
        <w:rPr>
          <w:rFonts w:cs="Adobe Garamond Pro"/>
          <w:color w:val="000000"/>
          <w:szCs w:val="22"/>
          <w:lang w:val="en-GB"/>
        </w:rPr>
        <w:t xml:space="preserve"> as </w:t>
      </w:r>
      <w:r w:rsidRPr="000C03FF">
        <w:rPr>
          <w:bCs w:val="0"/>
          <w:lang w:val="en-GB"/>
        </w:rPr>
        <w:t>manager</w:t>
      </w:r>
      <w:r w:rsidRPr="000C03FF">
        <w:rPr>
          <w:lang w:val="en-GB"/>
        </w:rPr>
        <w:t xml:space="preserve"> of the </w:t>
      </w:r>
      <w:proofErr w:type="spellStart"/>
      <w:r w:rsidRPr="000C03FF">
        <w:rPr>
          <w:bCs w:val="0"/>
          <w:lang w:val="en-GB"/>
        </w:rPr>
        <w:t>Sečovlje</w:t>
      </w:r>
      <w:proofErr w:type="spellEnd"/>
      <w:r w:rsidRPr="000C03FF">
        <w:rPr>
          <w:lang w:val="en-GB"/>
        </w:rPr>
        <w:t xml:space="preserve"> Salina </w:t>
      </w:r>
      <w:r w:rsidRPr="000C03FF">
        <w:rPr>
          <w:bCs w:val="0"/>
          <w:lang w:val="en-GB"/>
        </w:rPr>
        <w:t xml:space="preserve">Nature Park failed to exercise the supervision activities in full </w:t>
      </w:r>
      <w:r w:rsidRPr="000C03FF">
        <w:rPr>
          <w:lang w:val="en-GB"/>
        </w:rPr>
        <w:t xml:space="preserve">due to absence of </w:t>
      </w:r>
      <w:r w:rsidRPr="000C03FF">
        <w:rPr>
          <w:bCs w:val="0"/>
          <w:lang w:val="en-GB"/>
        </w:rPr>
        <w:t xml:space="preserve">an adequately qualified </w:t>
      </w:r>
      <w:r w:rsidRPr="000C03FF">
        <w:rPr>
          <w:lang w:val="en-GB"/>
        </w:rPr>
        <w:t xml:space="preserve">nature conservation supervisor. The Municipality of </w:t>
      </w:r>
      <w:proofErr w:type="spellStart"/>
      <w:r w:rsidRPr="000C03FF">
        <w:rPr>
          <w:lang w:val="en-GB"/>
        </w:rPr>
        <w:t>Piran</w:t>
      </w:r>
      <w:proofErr w:type="spellEnd"/>
      <w:r w:rsidRPr="000C03FF">
        <w:rPr>
          <w:lang w:val="en-GB"/>
        </w:rPr>
        <w:t xml:space="preserve"> was also involved in the Nature Park management, being a holder of water rights to construct a local port but was unable to find a suitable investor in six years.</w:t>
      </w:r>
    </w:p>
    <w:p w14:paraId="1984522A" w14:textId="77777777" w:rsidR="00414292" w:rsidRPr="000C03FF" w:rsidRDefault="00414292" w:rsidP="00414292">
      <w:pPr>
        <w:pStyle w:val="RStekst"/>
        <w:rPr>
          <w:lang w:val="en-GB"/>
        </w:rPr>
      </w:pPr>
    </w:p>
    <w:p w14:paraId="0450C358" w14:textId="77777777" w:rsidR="00414292" w:rsidRPr="000C03FF" w:rsidRDefault="00414292" w:rsidP="00414292">
      <w:pPr>
        <w:pStyle w:val="RStekst"/>
        <w:rPr>
          <w:lang w:val="en-GB"/>
        </w:rPr>
      </w:pPr>
      <w:r w:rsidRPr="000C03FF">
        <w:rPr>
          <w:lang w:val="en-GB"/>
        </w:rPr>
        <w:t xml:space="preserve">When the audit report was issued, the Municipality of </w:t>
      </w:r>
      <w:proofErr w:type="spellStart"/>
      <w:r w:rsidRPr="000C03FF">
        <w:rPr>
          <w:lang w:val="en-GB"/>
        </w:rPr>
        <w:t>Piran</w:t>
      </w:r>
      <w:proofErr w:type="spellEnd"/>
      <w:r w:rsidRPr="000C03FF">
        <w:rPr>
          <w:lang w:val="en-GB"/>
        </w:rPr>
        <w:t xml:space="preserve"> and the </w:t>
      </w:r>
      <w:r w:rsidRPr="000C03FF">
        <w:rPr>
          <w:bCs w:val="0"/>
          <w:lang w:val="en-GB"/>
        </w:rPr>
        <w:t xml:space="preserve">company </w:t>
      </w:r>
      <w:proofErr w:type="spellStart"/>
      <w:r w:rsidRPr="000C03FF">
        <w:rPr>
          <w:rFonts w:cs="Adobe Garamond Pro"/>
          <w:color w:val="000000"/>
          <w:szCs w:val="22"/>
          <w:lang w:val="en-GB"/>
        </w:rPr>
        <w:t>Soline</w:t>
      </w:r>
      <w:proofErr w:type="spellEnd"/>
      <w:r w:rsidRPr="000C03FF">
        <w:rPr>
          <w:rFonts w:cs="Adobe Garamond Pro"/>
          <w:color w:val="000000"/>
          <w:szCs w:val="22"/>
          <w:lang w:val="en-GB"/>
        </w:rPr>
        <w:t xml:space="preserve"> commenced </w:t>
      </w:r>
      <w:r w:rsidRPr="000C03FF">
        <w:rPr>
          <w:lang w:val="en-GB"/>
        </w:rPr>
        <w:t xml:space="preserve">implementation of activities (exercising supervision and removing abandoned vessels along the shore) to bring about improvements in St </w:t>
      </w:r>
      <w:proofErr w:type="spellStart"/>
      <w:r w:rsidRPr="000C03FF">
        <w:rPr>
          <w:lang w:val="en-GB"/>
        </w:rPr>
        <w:t>Jernej</w:t>
      </w:r>
      <w:proofErr w:type="spellEnd"/>
      <w:r w:rsidRPr="000C03FF">
        <w:rPr>
          <w:lang w:val="en-GB"/>
        </w:rPr>
        <w:t xml:space="preserve"> Canal, which gives a ray of hope that this gem of Slovenian costal area may be preserved.</w:t>
      </w:r>
    </w:p>
    <w:p w14:paraId="48C776CA" w14:textId="77777777" w:rsidR="00811103" w:rsidRPr="0009139D" w:rsidRDefault="00811103" w:rsidP="00811103">
      <w:pPr>
        <w:pStyle w:val="RStekst"/>
        <w:rPr>
          <w:lang w:val="en-GB"/>
        </w:rPr>
      </w:pPr>
    </w:p>
    <w:p w14:paraId="272507DD" w14:textId="77777777" w:rsidR="00811103" w:rsidRPr="0009139D" w:rsidRDefault="00811103" w:rsidP="00811103">
      <w:pPr>
        <w:pStyle w:val="RStekst"/>
        <w:rPr>
          <w:lang w:val="en-GB"/>
        </w:rPr>
      </w:pPr>
    </w:p>
    <w:p w14:paraId="1668301B" w14:textId="0175E117" w:rsidR="00E00CC1" w:rsidRDefault="00414292" w:rsidP="00D2498A">
      <w:pPr>
        <w:pStyle w:val="RStekst"/>
        <w:rPr>
          <w:lang w:val="en-GB"/>
        </w:rPr>
      </w:pPr>
      <w:r>
        <w:rPr>
          <w:lang w:val="en-GB"/>
        </w:rPr>
        <w:t>Ljubljana, 8 March 2017</w:t>
      </w:r>
    </w:p>
    <w:p w14:paraId="76B16BBC" w14:textId="6E3FA824" w:rsidR="00414292" w:rsidRPr="0009139D" w:rsidRDefault="00414292" w:rsidP="00D2498A">
      <w:pPr>
        <w:pStyle w:val="RStekst"/>
        <w:rPr>
          <w:lang w:val="en-GB"/>
        </w:rPr>
      </w:pPr>
      <w:r>
        <w:rPr>
          <w:lang w:val="en-GB"/>
        </w:rPr>
        <w:t>(Prepared for EUROSAI WGEA Newsletter)</w:t>
      </w:r>
    </w:p>
    <w:sectPr w:rsidR="00414292" w:rsidRPr="0009139D">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9D047" w14:textId="77777777" w:rsidR="00383822" w:rsidRDefault="00383822">
      <w:r>
        <w:separator/>
      </w:r>
    </w:p>
  </w:endnote>
  <w:endnote w:type="continuationSeparator" w:id="0">
    <w:p w14:paraId="0BE32DC7" w14:textId="77777777" w:rsidR="00383822" w:rsidRDefault="00383822">
      <w:r>
        <w:continuationSeparator/>
      </w:r>
    </w:p>
  </w:endnote>
  <w:endnote w:type="continuationNotice" w:id="1">
    <w:p w14:paraId="693725A4" w14:textId="77777777" w:rsidR="00383822" w:rsidRDefault="003838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Adobe Garamond Pro"/>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6E75F2" w:rsidRDefault="006E75F2">
    <w:pPr>
      <w:jc w:val="center"/>
    </w:pPr>
    <w:r>
      <w:fldChar w:fldCharType="begin"/>
    </w:r>
    <w:r>
      <w:instrText xml:space="preserve"> PAGE </w:instrText>
    </w:r>
    <w:r>
      <w:fldChar w:fldCharType="separate"/>
    </w:r>
    <w:r w:rsidR="004142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C0CA8" w14:textId="77777777" w:rsidR="00383822" w:rsidRDefault="00383822">
      <w:r>
        <w:separator/>
      </w:r>
    </w:p>
  </w:footnote>
  <w:footnote w:type="continuationSeparator" w:id="0">
    <w:p w14:paraId="64760443" w14:textId="77777777" w:rsidR="00383822" w:rsidRDefault="00383822">
      <w:r>
        <w:continuationSeparator/>
      </w:r>
    </w:p>
  </w:footnote>
  <w:footnote w:type="continuationNotice" w:id="1">
    <w:p w14:paraId="57637CAA" w14:textId="77777777" w:rsidR="00383822" w:rsidRDefault="0038382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4CC2C9B0" w:rsidR="006E75F2" w:rsidRDefault="009D18B5">
    <w:r>
      <w:rPr>
        <w:noProof/>
        <w:lang w:eastAsia="sl-SI"/>
      </w:rPr>
      <w:drawing>
        <wp:anchor distT="0" distB="0" distL="114300" distR="114300" simplePos="0" relativeHeight="251660289" behindDoc="0" locked="1" layoutInCell="1" allowOverlap="1" wp14:anchorId="0F95E563" wp14:editId="4032C6C0">
          <wp:simplePos x="0" y="0"/>
          <wp:positionH relativeFrom="page">
            <wp:posOffset>907415</wp:posOffset>
          </wp:positionH>
          <wp:positionV relativeFrom="page">
            <wp:posOffset>525780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B62C0"/>
    <w:rsid w:val="001E3435"/>
    <w:rsid w:val="001E7547"/>
    <w:rsid w:val="001F2AFE"/>
    <w:rsid w:val="002834A8"/>
    <w:rsid w:val="002B0D13"/>
    <w:rsid w:val="002C5DCD"/>
    <w:rsid w:val="002D37F3"/>
    <w:rsid w:val="002F2498"/>
    <w:rsid w:val="00350E2E"/>
    <w:rsid w:val="003535E4"/>
    <w:rsid w:val="00354EAF"/>
    <w:rsid w:val="00362AB9"/>
    <w:rsid w:val="00383822"/>
    <w:rsid w:val="003906C5"/>
    <w:rsid w:val="003C78B2"/>
    <w:rsid w:val="003F0812"/>
    <w:rsid w:val="003F6B3A"/>
    <w:rsid w:val="00401818"/>
    <w:rsid w:val="00411CDA"/>
    <w:rsid w:val="00414292"/>
    <w:rsid w:val="00421A69"/>
    <w:rsid w:val="004C505D"/>
    <w:rsid w:val="004D37A0"/>
    <w:rsid w:val="00506F9D"/>
    <w:rsid w:val="00520A5F"/>
    <w:rsid w:val="00565FAA"/>
    <w:rsid w:val="00590644"/>
    <w:rsid w:val="00593C77"/>
    <w:rsid w:val="005C34F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6387C"/>
    <w:rsid w:val="009A49BE"/>
    <w:rsid w:val="009D18B5"/>
    <w:rsid w:val="009F52BF"/>
    <w:rsid w:val="00A07C0E"/>
    <w:rsid w:val="00A33F34"/>
    <w:rsid w:val="00A644C6"/>
    <w:rsid w:val="00A905B6"/>
    <w:rsid w:val="00AA218A"/>
    <w:rsid w:val="00AB03E9"/>
    <w:rsid w:val="00AC54E0"/>
    <w:rsid w:val="00B008F8"/>
    <w:rsid w:val="00B15177"/>
    <w:rsid w:val="00B5775A"/>
    <w:rsid w:val="00B6408E"/>
    <w:rsid w:val="00B92131"/>
    <w:rsid w:val="00B96D46"/>
    <w:rsid w:val="00BA74F7"/>
    <w:rsid w:val="00BE13E8"/>
    <w:rsid w:val="00C00319"/>
    <w:rsid w:val="00C07C0D"/>
    <w:rsid w:val="00C31D5B"/>
    <w:rsid w:val="00C57CE6"/>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A44DA"/>
    <w:rsid w:val="00DC20CF"/>
    <w:rsid w:val="00E00CC1"/>
    <w:rsid w:val="00E0266B"/>
    <w:rsid w:val="00E203EB"/>
    <w:rsid w:val="00EA66E5"/>
    <w:rsid w:val="00EA7405"/>
    <w:rsid w:val="00EB0E53"/>
    <w:rsid w:val="00EF3E6E"/>
    <w:rsid w:val="00F248CB"/>
    <w:rsid w:val="00F558BC"/>
    <w:rsid w:val="00F6254E"/>
    <w:rsid w:val="00F712E0"/>
    <w:rsid w:val="00FA3284"/>
    <w:rsid w:val="00FA4033"/>
    <w:rsid w:val="00FB114D"/>
    <w:rsid w:val="00FC0F57"/>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customXml/itemProps2.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3.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289</Words>
  <Characters>1650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13</cp:revision>
  <dcterms:created xsi:type="dcterms:W3CDTF">2017-01-05T07:30:00Z</dcterms:created>
  <dcterms:modified xsi:type="dcterms:W3CDTF">2017-05-09T11:44:00Z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