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E7B" w:rsidRDefault="00AC2E7B" w:rsidP="00E12D3C">
      <w:pPr>
        <w:pStyle w:val="RStekst"/>
      </w:pPr>
    </w:p>
    <w:p w:rsidR="00152C1F" w:rsidRPr="00E12D3C" w:rsidRDefault="00152C1F" w:rsidP="00E12D3C">
      <w:pPr>
        <w:pStyle w:val="RStekst"/>
      </w:pPr>
    </w:p>
    <w:p w:rsidR="00E609C5" w:rsidRPr="00E12D3C" w:rsidRDefault="00D81DC8" w:rsidP="00E12D3C">
      <w:pPr>
        <w:pStyle w:val="RStekst"/>
        <w:rPr>
          <w:b/>
        </w:rPr>
      </w:pPr>
      <w:r>
        <w:rPr>
          <w:b/>
        </w:rPr>
        <w:t xml:space="preserve">Summary of the audit report </w:t>
      </w:r>
      <w:r>
        <w:rPr>
          <w:b/>
          <w:i/>
        </w:rPr>
        <w:t>Managing irregularities and financial corrections regarding absorption of the European Cohesion Policy Funds in the Republic of Slovenia</w:t>
      </w:r>
    </w:p>
    <w:p w:rsidR="00585394" w:rsidRDefault="00585394" w:rsidP="00E12D3C">
      <w:pPr>
        <w:pStyle w:val="RStekst"/>
      </w:pPr>
    </w:p>
    <w:p w:rsidR="00AC2E7B" w:rsidRDefault="00AC2E7B" w:rsidP="00E12D3C">
      <w:pPr>
        <w:pStyle w:val="RStekst"/>
      </w:pPr>
    </w:p>
    <w:p w:rsidR="00D85C1D" w:rsidRDefault="003D65AD" w:rsidP="003D65AD">
      <w:pPr>
        <w:pStyle w:val="RStekst"/>
      </w:pPr>
      <w:r>
        <w:t>The Court of Audit of the Republic of Slovenia audited the efficiency of managing irregularities and financial corrections regarding absorption of the European Cohesion Policy Funds in the Republic of Slovenia in the 2007-2013 programming period. Examined were three largest Operational Programmes for European Cohesion Policy on the basis of which the Republic of Slovenia was allocated EUR 4,101,048,636 from the EU budget</w:t>
      </w:r>
      <w:r>
        <w:t xml:space="preserve">. </w:t>
      </w:r>
      <w:r w:rsidR="006722E9">
        <w:t xml:space="preserve">Slovenia had to </w:t>
      </w:r>
      <w:r w:rsidR="001A19F1">
        <w:t>allocate</w:t>
      </w:r>
      <w:r w:rsidR="006722E9">
        <w:t xml:space="preserve"> t</w:t>
      </w:r>
      <w:r>
        <w:t>he amount of EUR 723,714,480</w:t>
      </w:r>
      <w:r w:rsidR="00EE2C51">
        <w:t xml:space="preserve"> of national co-financing to the programme</w:t>
      </w:r>
      <w:r w:rsidR="001A19F1">
        <w:t>.</w:t>
      </w:r>
    </w:p>
    <w:p w:rsidR="003D65AD" w:rsidRDefault="003D65AD" w:rsidP="003D65AD">
      <w:pPr>
        <w:pStyle w:val="RStekst"/>
      </w:pPr>
    </w:p>
    <w:p w:rsidR="003D65AD" w:rsidRDefault="003D65AD" w:rsidP="003D65AD">
      <w:pPr>
        <w:pStyle w:val="RStekst"/>
      </w:pPr>
      <w:r>
        <w:t xml:space="preserve">Among the auditees were the key </w:t>
      </w:r>
      <w:r>
        <w:t xml:space="preserve">institutions participating in </w:t>
      </w:r>
      <w:r w:rsidR="00064134">
        <w:t xml:space="preserve">shaping </w:t>
      </w:r>
      <w:r>
        <w:t xml:space="preserve">the </w:t>
      </w:r>
      <w:r>
        <w:t xml:space="preserve">system of </w:t>
      </w:r>
      <w:r w:rsidR="00290B92">
        <w:t xml:space="preserve">managing </w:t>
      </w:r>
      <w:r w:rsidR="001A19F1">
        <w:t xml:space="preserve">detected </w:t>
      </w:r>
      <w:r>
        <w:t xml:space="preserve">irregularities, eliminating irregularities </w:t>
      </w:r>
      <w:r>
        <w:t>and implementing financial corrections</w:t>
      </w:r>
      <w:r w:rsidR="00290B92">
        <w:t>, namely</w:t>
      </w:r>
      <w:r>
        <w:t xml:space="preserve"> the Government Office for Development and European Cohesion Policy as the operational programmes managing authority, the Ministry of Finance carrying out the tasks of the certifying authority and five ministries as intermediate bodies (the Ministry of Economic Development and Technology, the Ministry of Labour, Family, Social Affairs and Equal Opportunities, the Ministry of Education, Science and Sport, the Ministry of Infrastructure and the Ministry of the Environment and Spatial Planning) </w:t>
      </w:r>
      <w:r w:rsidR="00290B92">
        <w:t xml:space="preserve">that </w:t>
      </w:r>
      <w:r>
        <w:t>manag</w:t>
      </w:r>
      <w:r w:rsidR="00290B92">
        <w:t>e</w:t>
      </w:r>
      <w:r>
        <w:t xml:space="preserve"> the </w:t>
      </w:r>
      <w:r>
        <w:t>largest</w:t>
      </w:r>
      <w:r w:rsidR="001A19F1">
        <w:t xml:space="preserve"> amount</w:t>
      </w:r>
      <w:r>
        <w:t xml:space="preserve"> of operational programmes funds. </w:t>
      </w:r>
    </w:p>
    <w:p w:rsidR="003D65AD" w:rsidRDefault="003D65AD" w:rsidP="003D65AD">
      <w:pPr>
        <w:pStyle w:val="RStekst"/>
      </w:pPr>
    </w:p>
    <w:p w:rsidR="003D65AD" w:rsidRDefault="003D65AD" w:rsidP="003D65AD">
      <w:pPr>
        <w:pStyle w:val="RStekst"/>
      </w:pPr>
      <w:r w:rsidRPr="00F203C6">
        <w:t xml:space="preserve">In line with the European rules, the EU Member States must adopt necessary measures </w:t>
      </w:r>
      <w:r w:rsidR="00290B92">
        <w:t>to</w:t>
      </w:r>
      <w:r w:rsidRPr="00F203C6">
        <w:t xml:space="preserve"> protect</w:t>
      </w:r>
      <w:r>
        <w:t xml:space="preserve"> the financial interests of the European Union. They have to particularly ensure </w:t>
      </w:r>
      <w:r w:rsidR="00064134">
        <w:t>correct</w:t>
      </w:r>
      <w:r w:rsidR="00064134" w:rsidDel="00064134">
        <w:t xml:space="preserve"> </w:t>
      </w:r>
      <w:r>
        <w:t xml:space="preserve">and efficient implementation of measures and to prevent, detect </w:t>
      </w:r>
      <w:r>
        <w:t xml:space="preserve">and </w:t>
      </w:r>
      <w:r w:rsidRPr="004C17D6">
        <w:t xml:space="preserve">eliminate </w:t>
      </w:r>
      <w:r>
        <w:t xml:space="preserve">irregularities </w:t>
      </w:r>
      <w:r>
        <w:t xml:space="preserve">and fraud. Irregularities </w:t>
      </w:r>
      <w:r w:rsidR="00290B92">
        <w:t xml:space="preserve">that </w:t>
      </w:r>
      <w:r>
        <w:t xml:space="preserve">occurred during implementation of operational programmes must </w:t>
      </w:r>
      <w:r>
        <w:t xml:space="preserve">be </w:t>
      </w:r>
      <w:r w:rsidRPr="004C17D6">
        <w:t xml:space="preserve">eliminated </w:t>
      </w:r>
      <w:r>
        <w:t xml:space="preserve">and </w:t>
      </w:r>
      <w:r>
        <w:t xml:space="preserve">financial corrections </w:t>
      </w:r>
      <w:r w:rsidR="00290B92">
        <w:t xml:space="preserve">must </w:t>
      </w:r>
      <w:r>
        <w:t xml:space="preserve">ensure that all </w:t>
      </w:r>
      <w:r>
        <w:t xml:space="preserve">expenditure </w:t>
      </w:r>
      <w:r w:rsidR="009318CC">
        <w:t xml:space="preserve">declared </w:t>
      </w:r>
      <w:r>
        <w:t xml:space="preserve">for </w:t>
      </w:r>
      <w:r>
        <w:t>co-</w:t>
      </w:r>
      <w:r>
        <w:t>financing</w:t>
      </w:r>
      <w:r w:rsidR="009318CC">
        <w:t xml:space="preserve"> from the Structural Funds and the Cohesion Fund</w:t>
      </w:r>
      <w:r>
        <w:t xml:space="preserve"> is in </w:t>
      </w:r>
      <w:r w:rsidRPr="00BD574F">
        <w:t xml:space="preserve">accordance </w:t>
      </w:r>
      <w:r>
        <w:t xml:space="preserve">with the </w:t>
      </w:r>
      <w:r w:rsidR="009318CC">
        <w:t xml:space="preserve">applicable </w:t>
      </w:r>
      <w:r>
        <w:t xml:space="preserve">rules and </w:t>
      </w:r>
      <w:r>
        <w:t xml:space="preserve">regulations. </w:t>
      </w:r>
      <w:r>
        <w:t xml:space="preserve">Additionally, </w:t>
      </w:r>
      <w:r w:rsidR="00317BC1">
        <w:t xml:space="preserve">amounts </w:t>
      </w:r>
      <w:r>
        <w:t xml:space="preserve">unduly paid must </w:t>
      </w:r>
      <w:r>
        <w:t xml:space="preserve">be </w:t>
      </w:r>
      <w:r>
        <w:t xml:space="preserve">recovered to the EU budget. The Court of Audit thus examined whether an adequate overview of the </w:t>
      </w:r>
      <w:r w:rsidR="00C35DDA">
        <w:t xml:space="preserve">detected </w:t>
      </w:r>
      <w:r>
        <w:t xml:space="preserve">irregularities was provided, whether the competent authorities took appropriate actions in the case of </w:t>
      </w:r>
      <w:r w:rsidR="00C35DDA">
        <w:t>detected</w:t>
      </w:r>
      <w:r>
        <w:t xml:space="preserve"> irregularities</w:t>
      </w:r>
      <w:r>
        <w:t xml:space="preserve">, whether the financial corrections were considered in reporting on effectiveness of absorption of the EU funds and whether the implementation of financial </w:t>
      </w:r>
      <w:r>
        <w:t xml:space="preserve">corrections </w:t>
      </w:r>
      <w:r>
        <w:t xml:space="preserve">reflected in </w:t>
      </w:r>
      <w:r>
        <w:t xml:space="preserve">the </w:t>
      </w:r>
      <w:r w:rsidR="00EE2C51">
        <w:t xml:space="preserve">State </w:t>
      </w:r>
      <w:r>
        <w:t xml:space="preserve">budget </w:t>
      </w:r>
      <w:bookmarkStart w:id="0" w:name="_GoBack"/>
      <w:bookmarkEnd w:id="0"/>
      <w:r>
        <w:t xml:space="preserve">in </w:t>
      </w:r>
      <w:r w:rsidR="00C57BD2">
        <w:t>order to provide</w:t>
      </w:r>
      <w:r>
        <w:t xml:space="preserve"> correct </w:t>
      </w:r>
      <w:r>
        <w:t xml:space="preserve">information </w:t>
      </w:r>
      <w:r>
        <w:t xml:space="preserve">on the </w:t>
      </w:r>
      <w:r w:rsidR="00C35DDA">
        <w:t xml:space="preserve">absorption of </w:t>
      </w:r>
      <w:r>
        <w:t xml:space="preserve">cohesion </w:t>
      </w:r>
      <w:r>
        <w:t xml:space="preserve">policy </w:t>
      </w:r>
      <w:r>
        <w:t>funds</w:t>
      </w:r>
      <w:r w:rsidR="00C35DDA">
        <w:t xml:space="preserve"> c</w:t>
      </w:r>
      <w:r w:rsidR="00C57CB2">
        <w:t>ould</w:t>
      </w:r>
      <w:r w:rsidR="00C35DDA">
        <w:t xml:space="preserve"> be obtained</w:t>
      </w:r>
      <w:r>
        <w:t>.</w:t>
      </w:r>
    </w:p>
    <w:p w:rsidR="003D65AD" w:rsidRDefault="003D65AD" w:rsidP="003D65AD">
      <w:pPr>
        <w:pStyle w:val="RStekst"/>
      </w:pPr>
    </w:p>
    <w:p w:rsidR="003D65AD" w:rsidRDefault="003D65AD" w:rsidP="003D65AD">
      <w:pPr>
        <w:pStyle w:val="RStekst"/>
      </w:pPr>
      <w:r>
        <w:t xml:space="preserve">The managing procedure of the audited institutions in the case </w:t>
      </w:r>
      <w:r>
        <w:t xml:space="preserve">of </w:t>
      </w:r>
      <w:r w:rsidR="00C35DDA">
        <w:t xml:space="preserve">detected </w:t>
      </w:r>
      <w:r>
        <w:t xml:space="preserve">irregularities </w:t>
      </w:r>
      <w:r>
        <w:t xml:space="preserve">was being </w:t>
      </w:r>
      <w:r w:rsidR="00456146">
        <w:t>supplemented</w:t>
      </w:r>
      <w:r>
        <w:t xml:space="preserve"> and updated in the programming period covered by the audit. The Court of Audit concluded that the existing way of </w:t>
      </w:r>
      <w:r>
        <w:t xml:space="preserve">monitoring </w:t>
      </w:r>
      <w:r w:rsidR="00C35DDA">
        <w:t xml:space="preserve">detected </w:t>
      </w:r>
      <w:r>
        <w:t xml:space="preserve">irregularities </w:t>
      </w:r>
      <w:r>
        <w:t xml:space="preserve">did not enable easy and accurate determination of all irregularities and financial corrections imposed throughout the entire 2007-2013 programming period, it was neither possible to define the share </w:t>
      </w:r>
      <w:r>
        <w:t xml:space="preserve">of </w:t>
      </w:r>
      <w:r w:rsidR="00535202">
        <w:t>detected</w:t>
      </w:r>
      <w:r>
        <w:t xml:space="preserve"> irregularities </w:t>
      </w:r>
      <w:r>
        <w:t xml:space="preserve">for which the funds were recovered to the State budget by beneficiaries nor to estimate the burden placed on the State </w:t>
      </w:r>
      <w:r w:rsidRPr="005260AA">
        <w:t xml:space="preserve">budget due </w:t>
      </w:r>
      <w:r w:rsidRPr="005260AA">
        <w:t xml:space="preserve">to </w:t>
      </w:r>
      <w:r w:rsidR="00535202" w:rsidRPr="00FE57F7">
        <w:t xml:space="preserve">financing </w:t>
      </w:r>
      <w:r w:rsidRPr="00FE57F7">
        <w:t>irregularities</w:t>
      </w:r>
      <w:r w:rsidRPr="005260AA">
        <w:t xml:space="preserve"> imposed </w:t>
      </w:r>
      <w:r w:rsidRPr="005260AA">
        <w:t>in the 2007-2013 programming period.</w:t>
      </w:r>
      <w:r>
        <w:t xml:space="preserve"> </w:t>
      </w:r>
    </w:p>
    <w:p w:rsidR="003D65AD" w:rsidRDefault="003D65AD" w:rsidP="003D65AD">
      <w:pPr>
        <w:pStyle w:val="RStekst"/>
      </w:pPr>
    </w:p>
    <w:p w:rsidR="003D65AD" w:rsidRDefault="003D65AD" w:rsidP="003D65AD">
      <w:pPr>
        <w:pStyle w:val="RStekst"/>
      </w:pPr>
      <w:r>
        <w:t xml:space="preserve">Data </w:t>
      </w:r>
      <w:r>
        <w:t xml:space="preserve">on </w:t>
      </w:r>
      <w:r w:rsidR="00535202">
        <w:t xml:space="preserve">detected </w:t>
      </w:r>
      <w:r>
        <w:t xml:space="preserve">irregularities </w:t>
      </w:r>
      <w:r>
        <w:t xml:space="preserve">and financial corrections were recorded and maintained by managing authority, certifying authority and intermediate bodies, yet there was no joint record </w:t>
      </w:r>
      <w:r>
        <w:t xml:space="preserve">of all </w:t>
      </w:r>
      <w:r w:rsidR="00535202">
        <w:t>detected</w:t>
      </w:r>
      <w:r>
        <w:t xml:space="preserve"> </w:t>
      </w:r>
      <w:r>
        <w:t xml:space="preserve">irregularities and financial corrections and the set of data </w:t>
      </w:r>
      <w:r>
        <w:t>collected was</w:t>
      </w:r>
      <w:r w:rsidR="00535202">
        <w:t xml:space="preserve"> in some cases</w:t>
      </w:r>
      <w:r>
        <w:t xml:space="preserve"> incorrect, not </w:t>
      </w:r>
      <w:r>
        <w:t>up-to-</w:t>
      </w:r>
      <w:r>
        <w:lastRenderedPageBreak/>
        <w:t xml:space="preserve">date and incomplete. The Court of Audit could thus only make an indicative assessment of financial corrections </w:t>
      </w:r>
      <w:r w:rsidR="00C57BD2">
        <w:t xml:space="preserve">that </w:t>
      </w:r>
      <w:r>
        <w:t xml:space="preserve">occurred during the implementation of operational programmes due to established irregularities by the end of 2015 </w:t>
      </w:r>
      <w:r w:rsidR="00C57BD2">
        <w:t xml:space="preserve">and </w:t>
      </w:r>
      <w:r>
        <w:t xml:space="preserve">amounted to at least EUR 164,234,100 in total (European and Slovenian participation together) respectively 3.4 percent of available resources under operational </w:t>
      </w:r>
      <w:r>
        <w:t>programmes.</w:t>
      </w:r>
    </w:p>
    <w:p w:rsidR="00EE2C51" w:rsidRDefault="00EE2C51" w:rsidP="003D65AD">
      <w:pPr>
        <w:pStyle w:val="RStekst"/>
      </w:pPr>
    </w:p>
    <w:p w:rsidR="00CB2D7C" w:rsidRDefault="003D65AD" w:rsidP="003D65AD">
      <w:pPr>
        <w:pStyle w:val="RStekst"/>
      </w:pPr>
      <w:r>
        <w:t xml:space="preserve">European rules stipulate that the EU Member State shall take measures to </w:t>
      </w:r>
      <w:r w:rsidR="00064134">
        <w:t xml:space="preserve">claim </w:t>
      </w:r>
      <w:r>
        <w:t xml:space="preserve">unduly paid amounts from beneficiaries and to commence an appropriate recovery procedure if required. When amounts unduly paid to beneficiaries cannot be recovered, the Member State concerned shall be responsible for reimbursing the amounts lost to the EU budget when it is established that the loss has been incurred as a result of its fault or negligence. Otherwise the burden may be shared between the Member State and the European Commission. On the sample of </w:t>
      </w:r>
      <w:r>
        <w:t xml:space="preserve">previously </w:t>
      </w:r>
      <w:r w:rsidR="009318CC">
        <w:t xml:space="preserve">detected </w:t>
      </w:r>
      <w:r>
        <w:t xml:space="preserve">irregularities </w:t>
      </w:r>
      <w:r>
        <w:t xml:space="preserve">the Court of Audit concluded that the ministries as intermediate </w:t>
      </w:r>
      <w:r>
        <w:t>bodies</w:t>
      </w:r>
      <w:r w:rsidR="00B94BB8">
        <w:t xml:space="preserve"> </w:t>
      </w:r>
      <w:r w:rsidR="003F4FF0">
        <w:t xml:space="preserve">mainly </w:t>
      </w:r>
      <w:r>
        <w:t xml:space="preserve">called </w:t>
      </w:r>
      <w:r>
        <w:t xml:space="preserve">for the beneficiaries to recover unduly paid funds, however, this could be done within a shorter period of time. </w:t>
      </w:r>
    </w:p>
    <w:p w:rsidR="00CB2D7C" w:rsidRDefault="00CB2D7C" w:rsidP="003D65AD">
      <w:pPr>
        <w:pStyle w:val="RStekst"/>
      </w:pPr>
    </w:p>
    <w:p w:rsidR="007C691F" w:rsidRPr="00395B35" w:rsidRDefault="007C691F" w:rsidP="007C691F">
      <w:pPr>
        <w:pStyle w:val="RStekst"/>
      </w:pPr>
      <w:r w:rsidRPr="00FE57F7">
        <w:t>Intermediate bodies issued beneficiaries</w:t>
      </w:r>
      <w:r w:rsidRPr="007C691F">
        <w:t xml:space="preserve"> </w:t>
      </w:r>
      <w:r w:rsidRPr="007C691F">
        <w:t xml:space="preserve">calls </w:t>
      </w:r>
      <w:r w:rsidR="00FE57F7">
        <w:t>defining</w:t>
      </w:r>
      <w:r w:rsidR="00EE2C51">
        <w:t xml:space="preserve"> </w:t>
      </w:r>
      <w:r w:rsidRPr="007C691F">
        <w:t xml:space="preserve">different deadlines </w:t>
      </w:r>
      <w:r w:rsidR="00EE2C51">
        <w:t xml:space="preserve">for </w:t>
      </w:r>
      <w:r w:rsidR="00EE2C51" w:rsidRPr="007C691F">
        <w:t>repay</w:t>
      </w:r>
      <w:r w:rsidR="00EE2C51">
        <w:t>ing</w:t>
      </w:r>
      <w:r w:rsidR="00EE2C51" w:rsidRPr="007C691F">
        <w:t xml:space="preserve"> funds</w:t>
      </w:r>
      <w:r w:rsidRPr="007C691F">
        <w:t xml:space="preserve">; furthermore </w:t>
      </w:r>
      <w:r w:rsidRPr="007C691F">
        <w:t xml:space="preserve">they used </w:t>
      </w:r>
      <w:r w:rsidRPr="007C691F">
        <w:t>different methods of calculating interests on late payments. Beneficiaries in more than 95</w:t>
      </w:r>
      <w:r w:rsidR="003F4FF0">
        <w:t xml:space="preserve"> </w:t>
      </w:r>
      <w:r w:rsidR="003F4FF0" w:rsidRPr="00395B35">
        <w:t>percent</w:t>
      </w:r>
      <w:r w:rsidRPr="007C691F">
        <w:t xml:space="preserve"> of cases </w:t>
      </w:r>
      <w:r w:rsidRPr="007C691F">
        <w:t>repaid the funds, when the amounts of irregularities were smaller. When the amounts</w:t>
      </w:r>
      <w:r w:rsidRPr="00395B35">
        <w:t xml:space="preserve"> of the irregularities exceeded EUR 10,000, they repaid funds in less </w:t>
      </w:r>
      <w:r w:rsidRPr="00395B35">
        <w:t>than 40</w:t>
      </w:r>
      <w:r w:rsidR="003F4FF0">
        <w:t xml:space="preserve"> </w:t>
      </w:r>
      <w:r w:rsidR="003F4FF0" w:rsidRPr="00395B35">
        <w:t>percent</w:t>
      </w:r>
      <w:r w:rsidRPr="00395B35">
        <w:t xml:space="preserve"> of </w:t>
      </w:r>
      <w:r w:rsidRPr="00395B35">
        <w:t>cases. In most cases when beneficiaries did not repay funds, the intermediate bodies tried to claim funds from them through judicial procedures. From the total amount of the funds not recovered from the sample in the period covered by the audit, there were procedures before a court still pending for 83 percent of not recovered funds. The Court of Audit disclosed two cases when an intermediate body, in the period covered by the audit, did not demand repayment of funds from a beneficiary due to disagreement with a supervisory body regarding irregularities. Furthermore</w:t>
      </w:r>
      <w:r>
        <w:t>,</w:t>
      </w:r>
      <w:r w:rsidRPr="00395B35">
        <w:t xml:space="preserve"> the Court of Audit found out that in certain cases recovery procedures did not start because authorised state bodies assessed unlikelihood of successful recovery of funds through judicial procedures. </w:t>
      </w:r>
    </w:p>
    <w:p w:rsidR="007C691F" w:rsidRPr="00395B35" w:rsidRDefault="007C691F" w:rsidP="007C691F">
      <w:pPr>
        <w:pStyle w:val="RStekst"/>
      </w:pPr>
    </w:p>
    <w:p w:rsidR="007C691F" w:rsidRPr="00395B35" w:rsidRDefault="007C691F" w:rsidP="007C691F">
      <w:pPr>
        <w:pStyle w:val="RStekst"/>
      </w:pPr>
      <w:r w:rsidRPr="00395B35">
        <w:t xml:space="preserve">The </w:t>
      </w:r>
      <w:r w:rsidR="003F4FF0">
        <w:t xml:space="preserve">Member </w:t>
      </w:r>
      <w:r w:rsidRPr="00395B35">
        <w:t xml:space="preserve">State </w:t>
      </w:r>
      <w:r w:rsidRPr="00395B35">
        <w:t xml:space="preserve">must recover unduly received funds to the EU budget. The EU legislation provides that unjustified expenditure can be withdrawn from the programme immediately or after the recovery of funds from the beneficiary. The Court of Audit concluded that there was </w:t>
      </w:r>
      <w:proofErr w:type="gramStart"/>
      <w:r w:rsidRPr="00395B35">
        <w:t>neither clear guidance</w:t>
      </w:r>
      <w:proofErr w:type="gramEnd"/>
      <w:r w:rsidRPr="00395B35">
        <w:t xml:space="preserve"> for deciding which procedure should be used by certifying authority nor the legal basis, guidelines and instructions clearly providing that in the Republic of Slovenia the certifying authority is the authorised body that can adopt such decisions. Every procedure differently impacts not only the burden accepted by the State budget due to irregularities but also the possibilities of fully absorbing the available funds. The amounts of expenditures recovered can be committed to finance other projects. If this occurred latter in the programming period, there would be fewer possibilities to timely implement the project </w:t>
      </w:r>
      <w:r w:rsidRPr="00395B35">
        <w:t xml:space="preserve">and for </w:t>
      </w:r>
      <w:r w:rsidR="00EE2C51">
        <w:t xml:space="preserve">better </w:t>
      </w:r>
      <w:r w:rsidRPr="00395B35">
        <w:t>absorption of available funds.</w:t>
      </w:r>
    </w:p>
    <w:p w:rsidR="007C691F" w:rsidRPr="00395B35" w:rsidRDefault="007C691F" w:rsidP="007C691F">
      <w:pPr>
        <w:pStyle w:val="RStekst"/>
      </w:pPr>
    </w:p>
    <w:p w:rsidR="007C691F" w:rsidRPr="00395B35" w:rsidRDefault="007C691F" w:rsidP="007C691F">
      <w:pPr>
        <w:pStyle w:val="RStekst"/>
      </w:pPr>
      <w:r w:rsidRPr="00395B35">
        <w:t xml:space="preserve">In order to provide for more effective absorption of funds, the Republic of Slovenia decided to finance more projects than there were available commitments in the EU budget. The Court of Audit assessed that this decision as well as unduly financing, namely expenditures causing irregularities, up to the end of the year 2015, caused the State budget additional burden for the implementation of the operational programmes, i.e. between EUR 56,972,606 and EUR 193,742,161 that shall not be recovered from the EU budget. </w:t>
      </w:r>
      <w:r>
        <w:t>A</w:t>
      </w:r>
      <w:r w:rsidRPr="00395B35">
        <w:t>ddition</w:t>
      </w:r>
      <w:r>
        <w:t>ally</w:t>
      </w:r>
      <w:r w:rsidRPr="00395B35">
        <w:t xml:space="preserve">, an appropriate amount </w:t>
      </w:r>
      <w:r w:rsidRPr="00395B35">
        <w:t xml:space="preserve">of the </w:t>
      </w:r>
      <w:r w:rsidR="003F4FF0">
        <w:t xml:space="preserve">national co-financing </w:t>
      </w:r>
      <w:r w:rsidRPr="00395B35">
        <w:t xml:space="preserve">must </w:t>
      </w:r>
      <w:r w:rsidRPr="00395B35">
        <w:t xml:space="preserve">be considered. The burden of the State budget is reduced correspondingly after the recovery of funds from the beneficiaries. </w:t>
      </w:r>
      <w:r w:rsidRPr="00C63455">
        <w:t xml:space="preserve">Following the agreement with the European Commission on the burden </w:t>
      </w:r>
      <w:r w:rsidRPr="00C63455">
        <w:t>sharing</w:t>
      </w:r>
      <w:r w:rsidR="00C63455">
        <w:t xml:space="preserve"> in case of irrecoverable </w:t>
      </w:r>
      <w:r w:rsidR="00C63455">
        <w:lastRenderedPageBreak/>
        <w:t>amounts</w:t>
      </w:r>
      <w:r w:rsidRPr="00C63455">
        <w:t xml:space="preserve">, it </w:t>
      </w:r>
      <w:r w:rsidRPr="00C63455">
        <w:t xml:space="preserve">could </w:t>
      </w:r>
      <w:r w:rsidRPr="00C63455">
        <w:t>be even minimised</w:t>
      </w:r>
      <w:r w:rsidRPr="00395B35">
        <w:t xml:space="preserve">. The </w:t>
      </w:r>
      <w:r w:rsidRPr="00395B35">
        <w:t xml:space="preserve">Court of Audit concluded that individual repayments of funds could be identified, while the total amount of the repayments by the beneficiaries was </w:t>
      </w:r>
      <w:r w:rsidRPr="00395B35">
        <w:t xml:space="preserve">not reviewed by </w:t>
      </w:r>
      <w:r w:rsidRPr="00395B35">
        <w:t xml:space="preserve">the managing authority respectively Ministry of </w:t>
      </w:r>
      <w:r w:rsidRPr="00395B35">
        <w:t>Finance.</w:t>
      </w:r>
    </w:p>
    <w:p w:rsidR="007C691F" w:rsidRPr="00395B35" w:rsidRDefault="007C691F" w:rsidP="007C691F">
      <w:pPr>
        <w:pStyle w:val="RStekst"/>
      </w:pPr>
    </w:p>
    <w:p w:rsidR="007C691F" w:rsidRPr="00395B35" w:rsidRDefault="007C691F" w:rsidP="007C691F">
      <w:pPr>
        <w:pStyle w:val="RStekst"/>
      </w:pPr>
      <w:r w:rsidRPr="00395B35">
        <w:t xml:space="preserve">The Court of Audit also found out </w:t>
      </w:r>
      <w:r w:rsidRPr="00395B35">
        <w:t xml:space="preserve">that </w:t>
      </w:r>
      <w:r w:rsidR="00C63455">
        <w:t xml:space="preserve">in the State budget </w:t>
      </w:r>
      <w:r w:rsidRPr="00395B35">
        <w:t xml:space="preserve">recorded </w:t>
      </w:r>
      <w:r w:rsidRPr="00395B35">
        <w:t xml:space="preserve">revenue from the EU budget for the implementation of the operational programmes did not present only funds received from the EU budget but also repayments of unduly paid funds that were again transferred to </w:t>
      </w:r>
      <w:r w:rsidRPr="00395B35">
        <w:t xml:space="preserve">the </w:t>
      </w:r>
      <w:r w:rsidR="0019544A">
        <w:t xml:space="preserve">State </w:t>
      </w:r>
      <w:r w:rsidRPr="00395B35">
        <w:t>budget</w:t>
      </w:r>
      <w:r w:rsidRPr="00395B35">
        <w:t xml:space="preserve">. For those amounts the net balance of the State budget position to the EU budget was incorrect. </w:t>
      </w:r>
    </w:p>
    <w:p w:rsidR="007C691F" w:rsidRPr="00395B35" w:rsidRDefault="007C691F" w:rsidP="007C691F">
      <w:pPr>
        <w:pStyle w:val="RStekst"/>
      </w:pPr>
    </w:p>
    <w:p w:rsidR="007C691F" w:rsidRPr="00395B35" w:rsidRDefault="007C691F" w:rsidP="007C691F">
      <w:pPr>
        <w:pStyle w:val="RStekst"/>
      </w:pPr>
      <w:r w:rsidRPr="00395B35">
        <w:t xml:space="preserve">The Court of Audit expressed an opinion that audited bodies and </w:t>
      </w:r>
      <w:r w:rsidRPr="00395B35">
        <w:t xml:space="preserve">institutions in managing </w:t>
      </w:r>
      <w:r w:rsidRPr="00395B35">
        <w:t xml:space="preserve">disclosed irregularities and financial corrections related to absorption of the European Cohesion Policy Funds within the 2007-2013 programming period were partially efficient. </w:t>
      </w:r>
    </w:p>
    <w:p w:rsidR="007C691F" w:rsidRPr="00395B35" w:rsidRDefault="007C691F" w:rsidP="007C691F">
      <w:pPr>
        <w:pStyle w:val="RStekst"/>
      </w:pPr>
    </w:p>
    <w:p w:rsidR="007C691F" w:rsidRPr="00395B35" w:rsidRDefault="007C691F" w:rsidP="007C691F">
      <w:pPr>
        <w:pStyle w:val="RStekst"/>
      </w:pPr>
      <w:r w:rsidRPr="00395B35">
        <w:t xml:space="preserve">The Court of Audit </w:t>
      </w:r>
      <w:r w:rsidRPr="00395B35">
        <w:rPr>
          <w:szCs w:val="22"/>
        </w:rPr>
        <w:t xml:space="preserve">issued several </w:t>
      </w:r>
      <w:r w:rsidRPr="00395B35">
        <w:rPr>
          <w:i/>
          <w:szCs w:val="22"/>
        </w:rPr>
        <w:t xml:space="preserve">recommendations </w:t>
      </w:r>
      <w:r w:rsidRPr="00395B35">
        <w:rPr>
          <w:szCs w:val="22"/>
        </w:rPr>
        <w:t xml:space="preserve">to </w:t>
      </w:r>
      <w:r w:rsidRPr="00395B35">
        <w:t xml:space="preserve">improve efficiency </w:t>
      </w:r>
      <w:r w:rsidRPr="00395B35">
        <w:t xml:space="preserve">of the </w:t>
      </w:r>
      <w:r w:rsidR="00EE2C51">
        <w:t>future activities</w:t>
      </w:r>
      <w:r w:rsidRPr="00395B35">
        <w:t xml:space="preserve">. Among </w:t>
      </w:r>
      <w:r w:rsidRPr="00395B35">
        <w:t>other</w:t>
      </w:r>
      <w:r>
        <w:t>s</w:t>
      </w:r>
      <w:r w:rsidRPr="00395B35">
        <w:t xml:space="preserve"> it recommended that the managing authority should set up centralised records of data related to detected individual or systemic irregularities within central IT system; managing authority and the Ministry of Finance should design a system providing that at least at the end of the programming period it could be possible to identify the amount of the irregular payments concerning the programming period and thus the burden of the State budget. </w:t>
      </w:r>
    </w:p>
    <w:p w:rsidR="007C691F" w:rsidRPr="00395B35" w:rsidRDefault="007C691F" w:rsidP="007C691F">
      <w:pPr>
        <w:pStyle w:val="RStekst"/>
      </w:pPr>
    </w:p>
    <w:p w:rsidR="007C691F" w:rsidRPr="00395B35" w:rsidRDefault="007C691F" w:rsidP="007C691F">
      <w:pPr>
        <w:pStyle w:val="RStekst"/>
      </w:pPr>
    </w:p>
    <w:p w:rsidR="007C691F" w:rsidRPr="00395B35" w:rsidRDefault="007C691F" w:rsidP="007C691F">
      <w:pPr>
        <w:pStyle w:val="RStekst"/>
      </w:pPr>
      <w:r w:rsidRPr="00395B35">
        <w:t>Ljubljana, 8 August 2017</w:t>
      </w:r>
    </w:p>
    <w:p w:rsidR="005A00A1" w:rsidRDefault="005A00A1" w:rsidP="005A00A1">
      <w:pPr>
        <w:pStyle w:val="RStekst"/>
      </w:pPr>
    </w:p>
    <w:sectPr w:rsidR="005A00A1">
      <w:footerReference w:type="default" r:id="rId12"/>
      <w:headerReference w:type="first" r:id="rId13"/>
      <w:footerReference w:type="first" r:id="rId14"/>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8F6" w:rsidRDefault="003F78F6">
      <w:r>
        <w:separator/>
      </w:r>
    </w:p>
  </w:endnote>
  <w:endnote w:type="continuationSeparator" w:id="0">
    <w:p w:rsidR="003F78F6" w:rsidRDefault="003F7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DCD" w:rsidRDefault="002C5DCD">
    <w:pPr>
      <w:jc w:val="center"/>
    </w:pPr>
    <w:r>
      <w:fldChar w:fldCharType="begin"/>
    </w:r>
    <w:r>
      <w:instrText xml:space="preserve"> PAGE </w:instrText>
    </w:r>
    <w:r>
      <w:fldChar w:fldCharType="separate"/>
    </w:r>
    <w:r w:rsidR="004C17D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DCD" w:rsidRDefault="008965C3">
    <w:r>
      <w:rPr>
        <w:noProof/>
        <w:lang w:val="sl-SI" w:eastAsia="sl-SI" w:bidi="ar-SA"/>
      </w:rPr>
      <w:drawing>
        <wp:anchor distT="0" distB="0" distL="114300" distR="114300" simplePos="0" relativeHeight="251663360" behindDoc="0" locked="1" layoutInCell="1" allowOverlap="1" wp14:anchorId="4E997734" wp14:editId="4E997735">
          <wp:simplePos x="0" y="0"/>
          <wp:positionH relativeFrom="page">
            <wp:posOffset>2232025</wp:posOffset>
          </wp:positionH>
          <wp:positionV relativeFrom="page">
            <wp:posOffset>10034270</wp:posOffset>
          </wp:positionV>
          <wp:extent cx="3200400" cy="3636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200400" cy="36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8F6" w:rsidRDefault="003F78F6">
      <w:r>
        <w:separator/>
      </w:r>
    </w:p>
  </w:footnote>
  <w:footnote w:type="continuationSeparator" w:id="0">
    <w:p w:rsidR="003F78F6" w:rsidRDefault="003F78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DCD" w:rsidRDefault="00742630">
    <w:r>
      <w:rPr>
        <w:noProof/>
        <w:lang w:val="sl-SI" w:eastAsia="sl-SI" w:bidi="ar-SA"/>
      </w:rPr>
      <w:drawing>
        <wp:anchor distT="0" distB="0" distL="114300" distR="114300" simplePos="0" relativeHeight="251661312" behindDoc="0" locked="1" layoutInCell="1" allowOverlap="1" wp14:anchorId="4E997732" wp14:editId="4E997733">
          <wp:simplePos x="0" y="0"/>
          <wp:positionH relativeFrom="page">
            <wp:posOffset>900430</wp:posOffset>
          </wp:positionH>
          <wp:positionV relativeFrom="page">
            <wp:posOffset>612140</wp:posOffset>
          </wp:positionV>
          <wp:extent cx="1897200" cy="324000"/>
          <wp:effectExtent l="0" t="0" r="8255"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trackRevisions/>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DC8"/>
    <w:rsid w:val="00064134"/>
    <w:rsid w:val="000A53DA"/>
    <w:rsid w:val="000B0C62"/>
    <w:rsid w:val="000D6E3B"/>
    <w:rsid w:val="000E1628"/>
    <w:rsid w:val="000F5046"/>
    <w:rsid w:val="000F73B4"/>
    <w:rsid w:val="001064F7"/>
    <w:rsid w:val="0011404D"/>
    <w:rsid w:val="00127390"/>
    <w:rsid w:val="00152C1F"/>
    <w:rsid w:val="001745F2"/>
    <w:rsid w:val="00187A9E"/>
    <w:rsid w:val="0019544A"/>
    <w:rsid w:val="00196104"/>
    <w:rsid w:val="001A19F1"/>
    <w:rsid w:val="001C287C"/>
    <w:rsid w:val="001C2CB3"/>
    <w:rsid w:val="001D3F33"/>
    <w:rsid w:val="001E3435"/>
    <w:rsid w:val="001E7547"/>
    <w:rsid w:val="00257A15"/>
    <w:rsid w:val="00290B92"/>
    <w:rsid w:val="002C5DCD"/>
    <w:rsid w:val="002D37F3"/>
    <w:rsid w:val="002E356B"/>
    <w:rsid w:val="002F2498"/>
    <w:rsid w:val="00317BC1"/>
    <w:rsid w:val="003535E4"/>
    <w:rsid w:val="003D65AD"/>
    <w:rsid w:val="003E1B27"/>
    <w:rsid w:val="003E2C4E"/>
    <w:rsid w:val="003F4FF0"/>
    <w:rsid w:val="003F78F6"/>
    <w:rsid w:val="00403612"/>
    <w:rsid w:val="00456146"/>
    <w:rsid w:val="00483D6E"/>
    <w:rsid w:val="004C17D6"/>
    <w:rsid w:val="004C3473"/>
    <w:rsid w:val="004C4B33"/>
    <w:rsid w:val="004E307F"/>
    <w:rsid w:val="005260AA"/>
    <w:rsid w:val="00535202"/>
    <w:rsid w:val="00551B9A"/>
    <w:rsid w:val="0055752B"/>
    <w:rsid w:val="00585394"/>
    <w:rsid w:val="00590644"/>
    <w:rsid w:val="005A00A1"/>
    <w:rsid w:val="005C34F4"/>
    <w:rsid w:val="005F6ED6"/>
    <w:rsid w:val="006156FE"/>
    <w:rsid w:val="00647D7F"/>
    <w:rsid w:val="006722E9"/>
    <w:rsid w:val="006977D7"/>
    <w:rsid w:val="006A04B7"/>
    <w:rsid w:val="006A0766"/>
    <w:rsid w:val="006A2AFA"/>
    <w:rsid w:val="006B769A"/>
    <w:rsid w:val="00701687"/>
    <w:rsid w:val="0070369B"/>
    <w:rsid w:val="007247E7"/>
    <w:rsid w:val="00742630"/>
    <w:rsid w:val="007754A1"/>
    <w:rsid w:val="007B2CE5"/>
    <w:rsid w:val="007C691F"/>
    <w:rsid w:val="007F4EF3"/>
    <w:rsid w:val="00824513"/>
    <w:rsid w:val="008532DB"/>
    <w:rsid w:val="008700E1"/>
    <w:rsid w:val="00875103"/>
    <w:rsid w:val="008965C3"/>
    <w:rsid w:val="008A4178"/>
    <w:rsid w:val="008F3677"/>
    <w:rsid w:val="00912111"/>
    <w:rsid w:val="00913232"/>
    <w:rsid w:val="0091602D"/>
    <w:rsid w:val="009318CC"/>
    <w:rsid w:val="00933793"/>
    <w:rsid w:val="00974265"/>
    <w:rsid w:val="009A7065"/>
    <w:rsid w:val="00AA218A"/>
    <w:rsid w:val="00AB03E9"/>
    <w:rsid w:val="00AC2E7B"/>
    <w:rsid w:val="00AC54E0"/>
    <w:rsid w:val="00B008F8"/>
    <w:rsid w:val="00B92131"/>
    <w:rsid w:val="00B92B1F"/>
    <w:rsid w:val="00B94BB8"/>
    <w:rsid w:val="00BA41B8"/>
    <w:rsid w:val="00BA74F7"/>
    <w:rsid w:val="00BD574F"/>
    <w:rsid w:val="00BE0A32"/>
    <w:rsid w:val="00BE2473"/>
    <w:rsid w:val="00BE48DE"/>
    <w:rsid w:val="00C07C0D"/>
    <w:rsid w:val="00C31D5B"/>
    <w:rsid w:val="00C35DDA"/>
    <w:rsid w:val="00C57BD2"/>
    <w:rsid w:val="00C57CB2"/>
    <w:rsid w:val="00C57CE6"/>
    <w:rsid w:val="00C63455"/>
    <w:rsid w:val="00C74005"/>
    <w:rsid w:val="00CA0B1C"/>
    <w:rsid w:val="00CA5037"/>
    <w:rsid w:val="00CA7F36"/>
    <w:rsid w:val="00CB123C"/>
    <w:rsid w:val="00CB2D7C"/>
    <w:rsid w:val="00CB3F79"/>
    <w:rsid w:val="00CB73E3"/>
    <w:rsid w:val="00CF7C19"/>
    <w:rsid w:val="00D2498A"/>
    <w:rsid w:val="00D33F39"/>
    <w:rsid w:val="00D45939"/>
    <w:rsid w:val="00D47861"/>
    <w:rsid w:val="00D7347F"/>
    <w:rsid w:val="00D81DC8"/>
    <w:rsid w:val="00D85C1D"/>
    <w:rsid w:val="00DA44DA"/>
    <w:rsid w:val="00DB1A44"/>
    <w:rsid w:val="00DC6299"/>
    <w:rsid w:val="00DD08AE"/>
    <w:rsid w:val="00DF29DC"/>
    <w:rsid w:val="00E00CC1"/>
    <w:rsid w:val="00E12D3C"/>
    <w:rsid w:val="00E21563"/>
    <w:rsid w:val="00E5130F"/>
    <w:rsid w:val="00E54761"/>
    <w:rsid w:val="00E609C5"/>
    <w:rsid w:val="00E6270B"/>
    <w:rsid w:val="00ED1A0F"/>
    <w:rsid w:val="00EE2C51"/>
    <w:rsid w:val="00EF3E6E"/>
    <w:rsid w:val="00F04EBB"/>
    <w:rsid w:val="00F203C6"/>
    <w:rsid w:val="00F248CB"/>
    <w:rsid w:val="00F2551F"/>
    <w:rsid w:val="00F558BC"/>
    <w:rsid w:val="00F61316"/>
    <w:rsid w:val="00F6254E"/>
    <w:rsid w:val="00F92BB4"/>
    <w:rsid w:val="00FA3284"/>
    <w:rsid w:val="00FC0F57"/>
    <w:rsid w:val="00FC3F45"/>
    <w:rsid w:val="00FE57F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267">
    <w:lsdException w:name="toc 4" w:uiPriority="39"/>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uiPriority w:val="39"/>
    <w:rsid w:val="005F6ED6"/>
    <w:pPr>
      <w:tabs>
        <w:tab w:val="left" w:pos="1134"/>
        <w:tab w:val="right" w:leader="dot" w:pos="9060"/>
      </w:tabs>
      <w:ind w:left="1134" w:hanging="850"/>
    </w:pPr>
    <w:rPr>
      <w:noProof/>
    </w:rPr>
  </w:style>
  <w:style w:type="paragraph" w:styleId="Pripombabesedilo">
    <w:name w:val="annotation text"/>
    <w:uiPriority w:val="99"/>
    <w:semiHidden/>
    <w:unhideWhenUsed/>
  </w:style>
  <w:style w:type="character" w:styleId="Pripombasklic">
    <w:name w:val="annotation reference"/>
    <w:uiPriority w:val="99"/>
    <w:semiHidden/>
    <w:unhideWhenUsed/>
    <w:rPr>
      <w:sz w:val="16"/>
      <w:szCs w:val="16"/>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en-GB" w:eastAsia="en-GB" w:bidi="en-GB"/>
    </w:rPr>
  </w:style>
  <w:style w:type="character" w:styleId="tevilkastrani">
    <w:name w:val="page number"/>
    <w:rsid w:val="005F6ED6"/>
    <w:rPr>
      <w:rFonts w:ascii="Garamond" w:hAnsi="Garamond"/>
      <w:sz w:val="20"/>
      <w:lang w:val="en-GB" w:eastAsia="en-GB" w:bidi="en-GB"/>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en-GB" w:eastAsia="en-GB" w:bidi="en-GB"/>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GB"/>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RSnatevanjeZnak">
    <w:name w:val="RS naštevanje Znak"/>
    <w:link w:val="RSnatevanje"/>
    <w:locked/>
    <w:rsid w:val="00257A15"/>
    <w:rPr>
      <w:rFonts w:ascii="Garamond" w:hAnsi="Garamond"/>
      <w:bCs/>
      <w:sz w:val="22"/>
      <w:lang w:eastAsia="en-GB"/>
    </w:rPr>
  </w:style>
  <w:style w:type="paragraph" w:styleId="HTML-oblikovano">
    <w:name w:val="HTML Preformatted"/>
    <w:basedOn w:val="Navaden"/>
    <w:link w:val="HTML-oblikovanoZnak"/>
    <w:rsid w:val="004E307F"/>
    <w:pPr>
      <w:spacing w:before="0" w:after="0" w:line="240" w:lineRule="auto"/>
    </w:pPr>
    <w:rPr>
      <w:rFonts w:ascii="Consolas" w:hAnsi="Consolas"/>
      <w:sz w:val="20"/>
    </w:rPr>
  </w:style>
  <w:style w:type="character" w:customStyle="1" w:styleId="HTML-oblikovanoZnak">
    <w:name w:val="HTML-oblikovano Znak"/>
    <w:basedOn w:val="Privzetapisavaodstavka"/>
    <w:link w:val="HTML-oblikovano"/>
    <w:rsid w:val="004E307F"/>
    <w:rPr>
      <w:rFonts w:ascii="Consolas" w:hAnsi="Consolas"/>
      <w:lang w:eastAsia="en-GB"/>
    </w:rPr>
  </w:style>
  <w:style w:type="paragraph" w:styleId="Revizija">
    <w:name w:val="Revision"/>
    <w:hidden/>
    <w:uiPriority w:val="99"/>
    <w:semiHidden/>
    <w:rsid w:val="005260AA"/>
    <w:rPr>
      <w:rFonts w:ascii="Garamond" w:hAnsi="Garamond"/>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267">
    <w:lsdException w:name="toc 4" w:uiPriority="39"/>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uiPriority w:val="39"/>
    <w:rsid w:val="005F6ED6"/>
    <w:pPr>
      <w:tabs>
        <w:tab w:val="left" w:pos="1134"/>
        <w:tab w:val="right" w:leader="dot" w:pos="9060"/>
      </w:tabs>
      <w:ind w:left="1134" w:hanging="850"/>
    </w:pPr>
    <w:rPr>
      <w:noProof/>
    </w:rPr>
  </w:style>
  <w:style w:type="paragraph" w:styleId="Pripombabesedilo">
    <w:name w:val="annotation text"/>
    <w:uiPriority w:val="99"/>
    <w:semiHidden/>
    <w:unhideWhenUsed/>
  </w:style>
  <w:style w:type="character" w:styleId="Pripombasklic">
    <w:name w:val="annotation reference"/>
    <w:uiPriority w:val="99"/>
    <w:semiHidden/>
    <w:unhideWhenUsed/>
    <w:rPr>
      <w:sz w:val="16"/>
      <w:szCs w:val="16"/>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en-GB" w:eastAsia="en-GB" w:bidi="en-GB"/>
    </w:rPr>
  </w:style>
  <w:style w:type="character" w:styleId="tevilkastrani">
    <w:name w:val="page number"/>
    <w:rsid w:val="005F6ED6"/>
    <w:rPr>
      <w:rFonts w:ascii="Garamond" w:hAnsi="Garamond"/>
      <w:sz w:val="20"/>
      <w:lang w:val="en-GB" w:eastAsia="en-GB" w:bidi="en-GB"/>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en-GB" w:eastAsia="en-GB" w:bidi="en-GB"/>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GB"/>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RSnatevanjeZnak">
    <w:name w:val="RS naštevanje Znak"/>
    <w:link w:val="RSnatevanje"/>
    <w:locked/>
    <w:rsid w:val="00257A15"/>
    <w:rPr>
      <w:rFonts w:ascii="Garamond" w:hAnsi="Garamond"/>
      <w:bCs/>
      <w:sz w:val="22"/>
      <w:lang w:eastAsia="en-GB"/>
    </w:rPr>
  </w:style>
  <w:style w:type="paragraph" w:styleId="HTML-oblikovano">
    <w:name w:val="HTML Preformatted"/>
    <w:basedOn w:val="Navaden"/>
    <w:link w:val="HTML-oblikovanoZnak"/>
    <w:rsid w:val="004E307F"/>
    <w:pPr>
      <w:spacing w:before="0" w:after="0" w:line="240" w:lineRule="auto"/>
    </w:pPr>
    <w:rPr>
      <w:rFonts w:ascii="Consolas" w:hAnsi="Consolas"/>
      <w:sz w:val="20"/>
    </w:rPr>
  </w:style>
  <w:style w:type="character" w:customStyle="1" w:styleId="HTML-oblikovanoZnak">
    <w:name w:val="HTML-oblikovano Znak"/>
    <w:basedOn w:val="Privzetapisavaodstavka"/>
    <w:link w:val="HTML-oblikovano"/>
    <w:rsid w:val="004E307F"/>
    <w:rPr>
      <w:rFonts w:ascii="Consolas" w:hAnsi="Consolas"/>
      <w:lang w:eastAsia="en-GB"/>
    </w:rPr>
  </w:style>
  <w:style w:type="paragraph" w:styleId="Revizija">
    <w:name w:val="Revision"/>
    <w:hidden/>
    <w:uiPriority w:val="99"/>
    <w:semiHidden/>
    <w:rsid w:val="005260AA"/>
    <w:rPr>
      <w:rFonts w:ascii="Garamond" w:hAnsi="Garamond"/>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024889">
      <w:bodyDiv w:val="1"/>
      <w:marLeft w:val="0"/>
      <w:marRight w:val="0"/>
      <w:marTop w:val="0"/>
      <w:marBottom w:val="0"/>
      <w:divBdr>
        <w:top w:val="none" w:sz="0" w:space="0" w:color="auto"/>
        <w:left w:val="none" w:sz="0" w:space="0" w:color="auto"/>
        <w:bottom w:val="none" w:sz="0" w:space="0" w:color="auto"/>
        <w:right w:val="none" w:sz="0" w:space="0" w:color="auto"/>
      </w:divBdr>
    </w:div>
    <w:div w:id="916749020">
      <w:bodyDiv w:val="1"/>
      <w:marLeft w:val="0"/>
      <w:marRight w:val="0"/>
      <w:marTop w:val="0"/>
      <w:marBottom w:val="0"/>
      <w:divBdr>
        <w:top w:val="none" w:sz="0" w:space="0" w:color="auto"/>
        <w:left w:val="none" w:sz="0" w:space="0" w:color="auto"/>
        <w:bottom w:val="none" w:sz="0" w:space="0" w:color="auto"/>
        <w:right w:val="none" w:sz="0" w:space="0" w:color="auto"/>
      </w:divBdr>
    </w:div>
    <w:div w:id="162334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6B66F7011DA74D9D01F072BC6300B1" ma:contentTypeVersion="0" ma:contentTypeDescription="Create a new document." ma:contentTypeScope="" ma:versionID="4b4c1317ae0eb11070b7b8bb2ae331b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7EEEF-612F-400F-BB29-BFA0B75B4D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A0C43D9-0EE0-4DDF-847C-4F087CB1E2CB}">
  <ds:schemaRefs>
    <ds:schemaRef ds:uri="http://schemas.microsoft.com/sharepoint/v3/contenttype/forms"/>
  </ds:schemaRefs>
</ds:datastoreItem>
</file>

<file path=customXml/itemProps3.xml><?xml version="1.0" encoding="utf-8"?>
<ds:datastoreItem xmlns:ds="http://schemas.openxmlformats.org/officeDocument/2006/customXml" ds:itemID="{276D3128-6B76-4985-9F83-1968E4B21FED}">
  <ds:schemaRefs>
    <ds:schemaRef ds:uri="http://schemas.microsoft.com/office/2006/metadata/properties"/>
  </ds:schemaRefs>
</ds:datastoreItem>
</file>

<file path=customXml/itemProps4.xml><?xml version="1.0" encoding="utf-8"?>
<ds:datastoreItem xmlns:ds="http://schemas.openxmlformats.org/officeDocument/2006/customXml" ds:itemID="{DA6AFDCA-C1F1-4376-AB22-DB38D6685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3</Pages>
  <Words>1380</Words>
  <Characters>7866</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Miroslav Kranjc</cp:lastModifiedBy>
  <cp:revision>11</cp:revision>
  <dcterms:created xsi:type="dcterms:W3CDTF">2018-01-30T06:50:00Z</dcterms:created>
  <dcterms:modified xsi:type="dcterms:W3CDTF">2018-01-30T13:44:00Z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0x010100046B66F7011DA74D9D01F072BC6300B1</vt:lpwstr>
  </property>
</Properties>
</file>