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4F3" w:rsidRPr="00147402" w:rsidRDefault="00C664F3" w:rsidP="00E626E8">
      <w:pPr>
        <w:pStyle w:val="RStekst"/>
        <w:spacing w:line="360" w:lineRule="auto"/>
        <w:rPr>
          <w:lang w:val="en-GB"/>
        </w:rPr>
      </w:pPr>
    </w:p>
    <w:p w:rsidR="00FB6C68" w:rsidRPr="00147402" w:rsidRDefault="0063255A" w:rsidP="00E626E8">
      <w:pPr>
        <w:pStyle w:val="RStekst"/>
        <w:spacing w:line="360" w:lineRule="auto"/>
        <w:rPr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1" layoutInCell="1" allowOverlap="1" wp14:anchorId="4C15C1D7" wp14:editId="79BA329D">
            <wp:simplePos x="0" y="0"/>
            <wp:positionH relativeFrom="page">
              <wp:posOffset>1054735</wp:posOffset>
            </wp:positionH>
            <wp:positionV relativeFrom="page">
              <wp:posOffset>1618615</wp:posOffset>
            </wp:positionV>
            <wp:extent cx="1965600" cy="3240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RS-logo-ENG-CB-mal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6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C68" w:rsidRPr="00147402" w:rsidRDefault="00FB6C68" w:rsidP="00E626E8">
      <w:pPr>
        <w:pStyle w:val="RStekst"/>
        <w:spacing w:line="360" w:lineRule="auto"/>
        <w:rPr>
          <w:b/>
          <w:lang w:val="en-GB"/>
        </w:rPr>
      </w:pPr>
    </w:p>
    <w:p w:rsidR="0063255A" w:rsidRDefault="0063255A" w:rsidP="00E626E8">
      <w:pPr>
        <w:pStyle w:val="RStekst"/>
        <w:spacing w:line="360" w:lineRule="auto"/>
        <w:rPr>
          <w:b/>
          <w:lang w:val="en-GB"/>
        </w:rPr>
      </w:pPr>
    </w:p>
    <w:p w:rsidR="0063255A" w:rsidRDefault="0063255A" w:rsidP="00E626E8">
      <w:pPr>
        <w:pStyle w:val="RStekst"/>
        <w:spacing w:line="360" w:lineRule="auto"/>
        <w:rPr>
          <w:b/>
          <w:lang w:val="en-GB"/>
        </w:rPr>
      </w:pPr>
    </w:p>
    <w:p w:rsidR="0063255A" w:rsidRDefault="0063255A" w:rsidP="00E626E8">
      <w:pPr>
        <w:pStyle w:val="RStekst"/>
        <w:spacing w:line="360" w:lineRule="auto"/>
        <w:rPr>
          <w:b/>
          <w:lang w:val="en-GB"/>
        </w:rPr>
      </w:pPr>
    </w:p>
    <w:p w:rsidR="00FB6C68" w:rsidRPr="0006783A" w:rsidRDefault="0063255A" w:rsidP="00E626E8">
      <w:pPr>
        <w:pStyle w:val="RStekst"/>
        <w:spacing w:line="360" w:lineRule="auto"/>
        <w:rPr>
          <w:b/>
          <w:i/>
          <w:lang w:val="en-GB"/>
        </w:rPr>
      </w:pPr>
      <w:r w:rsidRPr="0063255A">
        <w:rPr>
          <w:b/>
          <w:lang w:val="en-GB"/>
        </w:rPr>
        <w:t>Summa</w:t>
      </w:r>
      <w:r w:rsidR="0006783A">
        <w:rPr>
          <w:b/>
          <w:lang w:val="en-GB"/>
        </w:rPr>
        <w:t>ry of the compiled audit report</w:t>
      </w:r>
      <w:r w:rsidRPr="0063255A">
        <w:rPr>
          <w:b/>
          <w:lang w:val="en-GB"/>
        </w:rPr>
        <w:t xml:space="preserve"> </w:t>
      </w:r>
      <w:r w:rsidR="007F5AC9" w:rsidRPr="0006783A">
        <w:rPr>
          <w:b/>
          <w:i/>
          <w:lang w:val="en-GB"/>
        </w:rPr>
        <w:t>Appropriation of current grants i</w:t>
      </w:r>
      <w:r w:rsidR="002509DA" w:rsidRPr="0006783A">
        <w:rPr>
          <w:b/>
          <w:i/>
          <w:lang w:val="en-GB"/>
        </w:rPr>
        <w:t>n local municipalities</w:t>
      </w:r>
    </w:p>
    <w:p w:rsidR="002C4FC1" w:rsidRPr="00147402" w:rsidRDefault="002C4FC1" w:rsidP="00E626E8">
      <w:pPr>
        <w:pStyle w:val="RStekst"/>
        <w:spacing w:line="360" w:lineRule="auto"/>
        <w:rPr>
          <w:lang w:val="en-GB"/>
        </w:rPr>
      </w:pPr>
    </w:p>
    <w:p w:rsidR="002C4FC1" w:rsidRDefault="002509DA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 xml:space="preserve">After completing </w:t>
      </w:r>
      <w:r w:rsidR="00686BA7">
        <w:rPr>
          <w:lang w:val="en-GB"/>
        </w:rPr>
        <w:t xml:space="preserve">a </w:t>
      </w:r>
      <w:r w:rsidR="004B7B7B" w:rsidRPr="00147402">
        <w:rPr>
          <w:lang w:val="en-GB"/>
        </w:rPr>
        <w:t xml:space="preserve">horizontal </w:t>
      </w:r>
      <w:r w:rsidRPr="00147402">
        <w:rPr>
          <w:lang w:val="en-GB"/>
        </w:rPr>
        <w:t>audit in 22 smaller municipalities in Slovenia the Court</w:t>
      </w:r>
      <w:r w:rsidR="00686BA7">
        <w:rPr>
          <w:lang w:val="en-GB"/>
        </w:rPr>
        <w:t xml:space="preserve"> of Audit (hereafter: the Court)</w:t>
      </w:r>
      <w:r w:rsidRPr="00147402">
        <w:rPr>
          <w:lang w:val="en-GB"/>
        </w:rPr>
        <w:t xml:space="preserve"> has </w:t>
      </w:r>
      <w:r w:rsidR="008570BD" w:rsidRPr="00147402">
        <w:rPr>
          <w:lang w:val="en-GB"/>
        </w:rPr>
        <w:t>published</w:t>
      </w:r>
      <w:r w:rsidR="004F0BB0" w:rsidRPr="00147402">
        <w:rPr>
          <w:lang w:val="en-GB"/>
        </w:rPr>
        <w:t xml:space="preserve"> a </w:t>
      </w:r>
      <w:r w:rsidR="000F5F1F">
        <w:rPr>
          <w:lang w:val="en-GB"/>
        </w:rPr>
        <w:t>c</w:t>
      </w:r>
      <w:r w:rsidR="004F0BB0" w:rsidRPr="00147402">
        <w:rPr>
          <w:lang w:val="en-GB"/>
        </w:rPr>
        <w:t>ompi</w:t>
      </w:r>
      <w:r w:rsidR="000F5F1F">
        <w:rPr>
          <w:lang w:val="en-GB"/>
        </w:rPr>
        <w:t>l</w:t>
      </w:r>
      <w:r w:rsidR="004F0BB0" w:rsidRPr="00147402">
        <w:rPr>
          <w:lang w:val="en-GB"/>
        </w:rPr>
        <w:t xml:space="preserve">ed </w:t>
      </w:r>
      <w:r w:rsidR="000F5F1F">
        <w:rPr>
          <w:lang w:val="en-GB"/>
        </w:rPr>
        <w:t>r</w:t>
      </w:r>
      <w:r w:rsidR="004F0BB0" w:rsidRPr="00147402">
        <w:rPr>
          <w:lang w:val="en-GB"/>
        </w:rPr>
        <w:t xml:space="preserve">eport on a systemic overview of current grants disbursed from </w:t>
      </w:r>
      <w:r w:rsidR="008570BD" w:rsidRPr="00147402">
        <w:rPr>
          <w:lang w:val="en-GB"/>
        </w:rPr>
        <w:t>municipal</w:t>
      </w:r>
      <w:r w:rsidR="004F0BB0" w:rsidRPr="00147402">
        <w:rPr>
          <w:lang w:val="en-GB"/>
        </w:rPr>
        <w:t xml:space="preserve"> budgets, which in total represent 40% of municipal expenditure. The audit focused on</w:t>
      </w:r>
      <w:r w:rsidR="00190221" w:rsidRPr="00147402">
        <w:rPr>
          <w:lang w:val="en-GB"/>
        </w:rPr>
        <w:t xml:space="preserve"> five</w:t>
      </w:r>
      <w:r w:rsidR="004F0BB0" w:rsidRPr="00147402">
        <w:rPr>
          <w:lang w:val="en-GB"/>
        </w:rPr>
        <w:t xml:space="preserve"> types of current gran</w:t>
      </w:r>
      <w:r w:rsidR="005C2FD0" w:rsidRPr="00147402">
        <w:rPr>
          <w:lang w:val="en-GB"/>
        </w:rPr>
        <w:t>t</w:t>
      </w:r>
      <w:r w:rsidR="004F0BB0" w:rsidRPr="00147402">
        <w:rPr>
          <w:lang w:val="en-GB"/>
        </w:rPr>
        <w:t xml:space="preserve">s that are </w:t>
      </w:r>
      <w:r w:rsidR="008570BD" w:rsidRPr="00147402">
        <w:rPr>
          <w:lang w:val="en-GB"/>
        </w:rPr>
        <w:t>materially</w:t>
      </w:r>
      <w:r w:rsidR="004F0BB0" w:rsidRPr="00147402">
        <w:rPr>
          <w:lang w:val="en-GB"/>
        </w:rPr>
        <w:t xml:space="preserve"> most important and are paid from municipal budgets to the </w:t>
      </w:r>
      <w:r w:rsidR="008570BD" w:rsidRPr="00147402">
        <w:rPr>
          <w:lang w:val="en-GB"/>
        </w:rPr>
        <w:t>providers</w:t>
      </w:r>
      <w:r w:rsidR="004F0BB0" w:rsidRPr="00147402">
        <w:rPr>
          <w:lang w:val="en-GB"/>
        </w:rPr>
        <w:t xml:space="preserve"> of public services and NGOs. These are grants for school transport, pre-school childcare, </w:t>
      </w:r>
      <w:r w:rsidR="008570BD" w:rsidRPr="00147402">
        <w:rPr>
          <w:lang w:val="en-GB"/>
        </w:rPr>
        <w:t>institutional</w:t>
      </w:r>
      <w:r w:rsidR="004F0BB0" w:rsidRPr="00147402">
        <w:rPr>
          <w:lang w:val="en-GB"/>
        </w:rPr>
        <w:t xml:space="preserve"> care for the elderly and </w:t>
      </w:r>
      <w:r w:rsidR="00847A62">
        <w:rPr>
          <w:lang w:val="en-GB"/>
        </w:rPr>
        <w:t xml:space="preserve">some </w:t>
      </w:r>
      <w:r w:rsidR="004F0BB0" w:rsidRPr="00147402">
        <w:rPr>
          <w:lang w:val="en-GB"/>
        </w:rPr>
        <w:t>activities of</w:t>
      </w:r>
      <w:r w:rsidR="004F1409" w:rsidRPr="00147402">
        <w:rPr>
          <w:lang w:val="en-GB"/>
        </w:rPr>
        <w:t xml:space="preserve"> the</w:t>
      </w:r>
      <w:r w:rsidR="004F0BB0" w:rsidRPr="00147402">
        <w:rPr>
          <w:lang w:val="en-GB"/>
        </w:rPr>
        <w:t xml:space="preserve"> </w:t>
      </w:r>
      <w:r w:rsidR="00190221" w:rsidRPr="00147402">
        <w:rPr>
          <w:lang w:val="en-GB"/>
        </w:rPr>
        <w:t xml:space="preserve">non-profit </w:t>
      </w:r>
      <w:r w:rsidR="008570BD" w:rsidRPr="00147402">
        <w:rPr>
          <w:lang w:val="en-GB"/>
        </w:rPr>
        <w:t>public</w:t>
      </w:r>
      <w:r w:rsidR="00190221" w:rsidRPr="00147402">
        <w:rPr>
          <w:lang w:val="en-GB"/>
        </w:rPr>
        <w:t xml:space="preserve"> </w:t>
      </w:r>
      <w:r w:rsidR="008570BD" w:rsidRPr="00147402">
        <w:rPr>
          <w:lang w:val="en-GB"/>
        </w:rPr>
        <w:t>sector</w:t>
      </w:r>
      <w:r w:rsidR="00190221" w:rsidRPr="00147402">
        <w:rPr>
          <w:lang w:val="en-GB"/>
        </w:rPr>
        <w:t xml:space="preserve"> </w:t>
      </w:r>
      <w:r w:rsidR="008570BD" w:rsidRPr="00147402">
        <w:rPr>
          <w:lang w:val="en-GB"/>
        </w:rPr>
        <w:t>entities</w:t>
      </w:r>
      <w:r w:rsidR="00190221" w:rsidRPr="00147402">
        <w:rPr>
          <w:lang w:val="en-GB"/>
        </w:rPr>
        <w:t xml:space="preserve"> (</w:t>
      </w:r>
      <w:r w:rsidR="000F5F1F">
        <w:rPr>
          <w:lang w:val="en-GB"/>
        </w:rPr>
        <w:t xml:space="preserve">i.e. </w:t>
      </w:r>
      <w:r w:rsidR="00190221" w:rsidRPr="00147402">
        <w:rPr>
          <w:lang w:val="en-GB"/>
        </w:rPr>
        <w:t>schools, public health cent</w:t>
      </w:r>
      <w:r w:rsidR="008570BD">
        <w:rPr>
          <w:lang w:val="en-GB"/>
        </w:rPr>
        <w:t>r</w:t>
      </w:r>
      <w:r w:rsidR="00190221" w:rsidRPr="00147402">
        <w:rPr>
          <w:lang w:val="en-GB"/>
        </w:rPr>
        <w:t xml:space="preserve">es, kindergartens) </w:t>
      </w:r>
      <w:r w:rsidR="004F0BB0" w:rsidRPr="00147402">
        <w:rPr>
          <w:lang w:val="en-GB"/>
        </w:rPr>
        <w:t>NGO</w:t>
      </w:r>
      <w:r w:rsidR="0008146B" w:rsidRPr="00147402">
        <w:rPr>
          <w:lang w:val="en-GB"/>
        </w:rPr>
        <w:t>s</w:t>
      </w:r>
      <w:r w:rsidR="004F0BB0" w:rsidRPr="00147402">
        <w:rPr>
          <w:lang w:val="en-GB"/>
        </w:rPr>
        <w:t>.</w:t>
      </w:r>
      <w:r w:rsidR="00153213" w:rsidRPr="00147402">
        <w:rPr>
          <w:lang w:val="en-GB"/>
        </w:rPr>
        <w:t xml:space="preserve"> The report sum</w:t>
      </w:r>
      <w:r w:rsidR="008570BD">
        <w:rPr>
          <w:lang w:val="en-GB"/>
        </w:rPr>
        <w:t>m</w:t>
      </w:r>
      <w:r w:rsidR="00153213" w:rsidRPr="00147402">
        <w:rPr>
          <w:lang w:val="en-GB"/>
        </w:rPr>
        <w:t>arizes the fin</w:t>
      </w:r>
      <w:r w:rsidR="008D6263" w:rsidRPr="00147402">
        <w:rPr>
          <w:lang w:val="en-GB"/>
        </w:rPr>
        <w:t>d</w:t>
      </w:r>
      <w:r w:rsidR="00153213" w:rsidRPr="00147402">
        <w:rPr>
          <w:lang w:val="en-GB"/>
        </w:rPr>
        <w:t>i</w:t>
      </w:r>
      <w:r w:rsidR="008D6263" w:rsidRPr="00147402">
        <w:rPr>
          <w:lang w:val="en-GB"/>
        </w:rPr>
        <w:t>n</w:t>
      </w:r>
      <w:r w:rsidR="00153213" w:rsidRPr="00147402">
        <w:rPr>
          <w:lang w:val="en-GB"/>
        </w:rPr>
        <w:t>gs and irregularit</w:t>
      </w:r>
      <w:r w:rsidR="008570BD">
        <w:rPr>
          <w:lang w:val="en-GB"/>
        </w:rPr>
        <w:t>i</w:t>
      </w:r>
      <w:r w:rsidR="00153213" w:rsidRPr="00147402">
        <w:rPr>
          <w:lang w:val="en-GB"/>
        </w:rPr>
        <w:t>es f</w:t>
      </w:r>
      <w:r w:rsidR="00600EC2" w:rsidRPr="00147402">
        <w:rPr>
          <w:lang w:val="en-GB"/>
        </w:rPr>
        <w:t>r</w:t>
      </w:r>
      <w:r w:rsidR="00153213" w:rsidRPr="00147402">
        <w:rPr>
          <w:lang w:val="en-GB"/>
        </w:rPr>
        <w:t>om the indiv</w:t>
      </w:r>
      <w:r w:rsidR="008570BD">
        <w:rPr>
          <w:lang w:val="en-GB"/>
        </w:rPr>
        <w:t>i</w:t>
      </w:r>
      <w:r w:rsidR="00153213" w:rsidRPr="00147402">
        <w:rPr>
          <w:lang w:val="en-GB"/>
        </w:rPr>
        <w:t>dual audit reports</w:t>
      </w:r>
      <w:r w:rsidR="008570BD">
        <w:rPr>
          <w:lang w:val="en-GB"/>
        </w:rPr>
        <w:t xml:space="preserve"> </w:t>
      </w:r>
      <w:r w:rsidR="00D57FCE" w:rsidRPr="00147402">
        <w:rPr>
          <w:lang w:val="en-GB"/>
        </w:rPr>
        <w:t xml:space="preserve">and presents recommendations on specific issues </w:t>
      </w:r>
      <w:r w:rsidR="00A229C2">
        <w:rPr>
          <w:lang w:val="en-GB"/>
        </w:rPr>
        <w:t>and,</w:t>
      </w:r>
      <w:r w:rsidR="00D57FCE" w:rsidRPr="00147402">
        <w:rPr>
          <w:lang w:val="en-GB"/>
        </w:rPr>
        <w:t xml:space="preserve"> most importantly</w:t>
      </w:r>
      <w:r w:rsidR="00A229C2">
        <w:rPr>
          <w:lang w:val="en-GB"/>
        </w:rPr>
        <w:t>,</w:t>
      </w:r>
      <w:r w:rsidR="00D57FCE" w:rsidRPr="00147402">
        <w:rPr>
          <w:lang w:val="en-GB"/>
        </w:rPr>
        <w:t xml:space="preserve">  articulates systemic p</w:t>
      </w:r>
      <w:r w:rsidR="008570BD">
        <w:rPr>
          <w:lang w:val="en-GB"/>
        </w:rPr>
        <w:t>r</w:t>
      </w:r>
      <w:r w:rsidR="00D57FCE" w:rsidRPr="00147402">
        <w:rPr>
          <w:lang w:val="en-GB"/>
        </w:rPr>
        <w:t xml:space="preserve">oblems </w:t>
      </w:r>
      <w:r w:rsidR="00A229C2">
        <w:rPr>
          <w:lang w:val="en-GB"/>
        </w:rPr>
        <w:t xml:space="preserve">of financing of municipalities </w:t>
      </w:r>
      <w:r w:rsidR="00D57FCE" w:rsidRPr="00147402">
        <w:rPr>
          <w:lang w:val="en-GB"/>
        </w:rPr>
        <w:t>with substantiated arguments.</w:t>
      </w:r>
      <w:r w:rsidR="00641B8E" w:rsidRPr="00147402">
        <w:rPr>
          <w:lang w:val="en-GB"/>
        </w:rPr>
        <w:t xml:space="preserve"> </w:t>
      </w:r>
    </w:p>
    <w:p w:rsidR="00A53C57" w:rsidRPr="00147402" w:rsidRDefault="00A53C57" w:rsidP="00E626E8">
      <w:pPr>
        <w:pStyle w:val="RStekst"/>
        <w:spacing w:line="360" w:lineRule="auto"/>
        <w:rPr>
          <w:lang w:val="en-GB"/>
        </w:rPr>
      </w:pPr>
    </w:p>
    <w:p w:rsidR="00641B8E" w:rsidRPr="00147402" w:rsidRDefault="00641B8E" w:rsidP="00E626E8">
      <w:pPr>
        <w:pStyle w:val="RStekst"/>
        <w:spacing w:line="360" w:lineRule="auto"/>
        <w:ind w:left="708" w:hanging="708"/>
        <w:rPr>
          <w:lang w:val="en-GB"/>
        </w:rPr>
      </w:pPr>
      <w:r w:rsidRPr="00147402">
        <w:rPr>
          <w:lang w:val="en-GB"/>
        </w:rPr>
        <w:t xml:space="preserve">There are 16 recommendations to </w:t>
      </w:r>
      <w:r w:rsidR="00A53C57">
        <w:rPr>
          <w:lang w:val="en-GB"/>
        </w:rPr>
        <w:t>6</w:t>
      </w:r>
      <w:r w:rsidRPr="00147402">
        <w:rPr>
          <w:lang w:val="en-GB"/>
        </w:rPr>
        <w:t xml:space="preserve"> ministries in the </w:t>
      </w:r>
      <w:r w:rsidR="00A53C57">
        <w:rPr>
          <w:lang w:val="en-GB"/>
        </w:rPr>
        <w:t>c</w:t>
      </w:r>
      <w:r w:rsidRPr="00147402">
        <w:rPr>
          <w:lang w:val="en-GB"/>
        </w:rPr>
        <w:t>ompiled report. Special attention is given to the</w:t>
      </w:r>
    </w:p>
    <w:p w:rsidR="00641B8E" w:rsidRPr="00147402" w:rsidRDefault="00641B8E" w:rsidP="00E626E8">
      <w:pPr>
        <w:pStyle w:val="RStekst"/>
        <w:spacing w:line="360" w:lineRule="auto"/>
        <w:ind w:left="708" w:hanging="708"/>
        <w:rPr>
          <w:lang w:val="en-GB"/>
        </w:rPr>
      </w:pPr>
      <w:r w:rsidRPr="00147402">
        <w:rPr>
          <w:lang w:val="en-GB"/>
        </w:rPr>
        <w:t xml:space="preserve">analysis of the trends of current grants in the past seven years and to the comparison of the data </w:t>
      </w:r>
      <w:r w:rsidR="00A35049">
        <w:rPr>
          <w:lang w:val="en-GB"/>
        </w:rPr>
        <w:t xml:space="preserve">on </w:t>
      </w:r>
    </w:p>
    <w:p w:rsidR="00641B8E" w:rsidRPr="00147402" w:rsidRDefault="00641B8E" w:rsidP="00E626E8">
      <w:pPr>
        <w:pStyle w:val="RStekst"/>
        <w:spacing w:line="360" w:lineRule="auto"/>
        <w:ind w:left="708" w:hanging="708"/>
        <w:rPr>
          <w:lang w:val="en-GB"/>
        </w:rPr>
      </w:pPr>
      <w:r w:rsidRPr="00147402">
        <w:rPr>
          <w:lang w:val="en-GB"/>
        </w:rPr>
        <w:t>the muni</w:t>
      </w:r>
      <w:r w:rsidR="008570BD">
        <w:rPr>
          <w:lang w:val="en-GB"/>
        </w:rPr>
        <w:t>c</w:t>
      </w:r>
      <w:r w:rsidRPr="00147402">
        <w:rPr>
          <w:lang w:val="en-GB"/>
        </w:rPr>
        <w:t>ipa</w:t>
      </w:r>
      <w:r w:rsidR="008570BD">
        <w:rPr>
          <w:lang w:val="en-GB"/>
        </w:rPr>
        <w:t>l</w:t>
      </w:r>
      <w:r w:rsidRPr="00147402">
        <w:rPr>
          <w:lang w:val="en-GB"/>
        </w:rPr>
        <w:t>ities wh</w:t>
      </w:r>
      <w:r w:rsidR="008570BD">
        <w:rPr>
          <w:lang w:val="en-GB"/>
        </w:rPr>
        <w:t>i</w:t>
      </w:r>
      <w:r w:rsidRPr="00147402">
        <w:rPr>
          <w:lang w:val="en-GB"/>
        </w:rPr>
        <w:t xml:space="preserve">ch have led </w:t>
      </w:r>
      <w:r w:rsidR="00A35049">
        <w:rPr>
          <w:lang w:val="en-GB"/>
        </w:rPr>
        <w:t>the Court</w:t>
      </w:r>
      <w:r w:rsidRPr="00147402">
        <w:rPr>
          <w:lang w:val="en-GB"/>
        </w:rPr>
        <w:t xml:space="preserve"> to a vital realisation that the differences in total expenditure of</w:t>
      </w:r>
    </w:p>
    <w:p w:rsidR="00641B8E" w:rsidRPr="00147402" w:rsidRDefault="00641B8E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>municipalit</w:t>
      </w:r>
      <w:r w:rsidR="008570BD">
        <w:rPr>
          <w:lang w:val="en-GB"/>
        </w:rPr>
        <w:t>i</w:t>
      </w:r>
      <w:r w:rsidRPr="00147402">
        <w:rPr>
          <w:lang w:val="en-GB"/>
        </w:rPr>
        <w:t>es on the five</w:t>
      </w:r>
      <w:r w:rsidR="00A35049">
        <w:rPr>
          <w:lang w:val="en-GB"/>
        </w:rPr>
        <w:t xml:space="preserve"> types of</w:t>
      </w:r>
      <w:r w:rsidRPr="00147402">
        <w:rPr>
          <w:lang w:val="en-GB"/>
        </w:rPr>
        <w:t xml:space="preserve"> cur</w:t>
      </w:r>
      <w:r w:rsidR="008570BD">
        <w:rPr>
          <w:lang w:val="en-GB"/>
        </w:rPr>
        <w:t>r</w:t>
      </w:r>
      <w:r w:rsidRPr="00147402">
        <w:rPr>
          <w:lang w:val="en-GB"/>
        </w:rPr>
        <w:t>ent grants are very significant.</w:t>
      </w:r>
      <w:r w:rsidR="00D118F4" w:rsidRPr="00147402">
        <w:rPr>
          <w:lang w:val="en-GB"/>
        </w:rPr>
        <w:t xml:space="preserve"> Considering, that the five curren</w:t>
      </w:r>
      <w:r w:rsidR="00AD7A0D" w:rsidRPr="00147402">
        <w:rPr>
          <w:lang w:val="en-GB"/>
        </w:rPr>
        <w:t>t</w:t>
      </w:r>
      <w:r w:rsidR="00D118F4" w:rsidRPr="00147402">
        <w:rPr>
          <w:lang w:val="en-GB"/>
        </w:rPr>
        <w:t xml:space="preserve"> grants together represent 1/3 of all municipal disbursements and that they are generated by statutory provisions, the issue of such discre</w:t>
      </w:r>
      <w:r w:rsidR="00675C3C">
        <w:rPr>
          <w:lang w:val="en-GB"/>
        </w:rPr>
        <w:t>p</w:t>
      </w:r>
      <w:r w:rsidR="00D118F4" w:rsidRPr="00147402">
        <w:rPr>
          <w:lang w:val="en-GB"/>
        </w:rPr>
        <w:t xml:space="preserve">ancies among municipalities </w:t>
      </w:r>
      <w:r w:rsidR="00A35049">
        <w:rPr>
          <w:lang w:val="en-GB"/>
        </w:rPr>
        <w:t>prompted the Court</w:t>
      </w:r>
      <w:r w:rsidR="00D118F4" w:rsidRPr="00147402">
        <w:rPr>
          <w:lang w:val="en-GB"/>
        </w:rPr>
        <w:t xml:space="preserve"> to look deeper into the system of financing of municipalities. To add</w:t>
      </w:r>
      <w:r w:rsidR="00675C3C">
        <w:rPr>
          <w:lang w:val="en-GB"/>
        </w:rPr>
        <w:t>r</w:t>
      </w:r>
      <w:r w:rsidR="00D118F4" w:rsidRPr="00147402">
        <w:rPr>
          <w:lang w:val="en-GB"/>
        </w:rPr>
        <w:t>ess this issue the Court further tackled the concept</w:t>
      </w:r>
      <w:r w:rsidR="00511071">
        <w:rPr>
          <w:lang w:val="en-GB"/>
        </w:rPr>
        <w:t>s</w:t>
      </w:r>
      <w:r w:rsidR="00D118F4" w:rsidRPr="00147402">
        <w:rPr>
          <w:lang w:val="en-GB"/>
        </w:rPr>
        <w:t xml:space="preserve"> of '</w:t>
      </w:r>
      <w:r w:rsidR="00D14C6F" w:rsidRPr="00147402">
        <w:rPr>
          <w:lang w:val="en-GB"/>
        </w:rPr>
        <w:t>proportionate consumption' and 'average grant'.</w:t>
      </w:r>
    </w:p>
    <w:p w:rsidR="002C4FC1" w:rsidRPr="00147402" w:rsidRDefault="002C4FC1" w:rsidP="00E626E8">
      <w:pPr>
        <w:pStyle w:val="RStekst"/>
        <w:spacing w:line="360" w:lineRule="auto"/>
        <w:rPr>
          <w:lang w:val="en-GB"/>
        </w:rPr>
      </w:pPr>
    </w:p>
    <w:p w:rsidR="00D323EE" w:rsidRPr="00147402" w:rsidRDefault="00A6285B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 xml:space="preserve">Current grants are a group of disbursements which have in the </w:t>
      </w:r>
      <w:r w:rsidR="0067649D">
        <w:rPr>
          <w:lang w:val="en-GB"/>
        </w:rPr>
        <w:t>8</w:t>
      </w:r>
      <w:r w:rsidRPr="00147402">
        <w:rPr>
          <w:lang w:val="en-GB"/>
        </w:rPr>
        <w:t xml:space="preserve">–year period </w:t>
      </w:r>
      <w:r w:rsidR="0067649D">
        <w:rPr>
          <w:lang w:val="en-GB"/>
        </w:rPr>
        <w:t>2</w:t>
      </w:r>
      <w:r w:rsidRPr="00147402">
        <w:rPr>
          <w:lang w:val="en-GB"/>
        </w:rPr>
        <w:t>007</w:t>
      </w:r>
      <w:r w:rsidR="0067649D">
        <w:rPr>
          <w:lang w:val="en-GB"/>
        </w:rPr>
        <w:t>-</w:t>
      </w:r>
      <w:r w:rsidRPr="00147402">
        <w:rPr>
          <w:lang w:val="en-GB"/>
        </w:rPr>
        <w:t xml:space="preserve">2014 represented more than </w:t>
      </w:r>
      <w:r w:rsidR="0067649D">
        <w:rPr>
          <w:lang w:val="en-GB"/>
        </w:rPr>
        <w:t>1/3</w:t>
      </w:r>
      <w:r w:rsidR="000060F1" w:rsidRPr="00147402">
        <w:rPr>
          <w:lang w:val="en-GB"/>
        </w:rPr>
        <w:t xml:space="preserve"> of all expenditure of</w:t>
      </w:r>
      <w:r w:rsidRPr="00147402">
        <w:rPr>
          <w:lang w:val="en-GB"/>
        </w:rPr>
        <w:t xml:space="preserve"> mun</w:t>
      </w:r>
      <w:r w:rsidR="00675C3C">
        <w:rPr>
          <w:lang w:val="en-GB"/>
        </w:rPr>
        <w:t>i</w:t>
      </w:r>
      <w:r w:rsidRPr="00147402">
        <w:rPr>
          <w:lang w:val="en-GB"/>
        </w:rPr>
        <w:t xml:space="preserve">cipalities. </w:t>
      </w:r>
      <w:r w:rsidR="00841F4D" w:rsidRPr="00147402">
        <w:rPr>
          <w:lang w:val="en-GB"/>
        </w:rPr>
        <w:t xml:space="preserve">For the first two grants, </w:t>
      </w:r>
      <w:r w:rsidR="0067649D">
        <w:rPr>
          <w:lang w:val="en-GB"/>
        </w:rPr>
        <w:t xml:space="preserve">for </w:t>
      </w:r>
      <w:r w:rsidR="00841F4D" w:rsidRPr="00147402">
        <w:rPr>
          <w:lang w:val="en-GB"/>
        </w:rPr>
        <w:t xml:space="preserve">pre-school childcare and institutional care for the elderly, </w:t>
      </w:r>
      <w:r w:rsidR="00D66260" w:rsidRPr="00147402">
        <w:rPr>
          <w:lang w:val="en-GB"/>
        </w:rPr>
        <w:t>whic</w:t>
      </w:r>
      <w:r w:rsidR="00675C3C">
        <w:rPr>
          <w:lang w:val="en-GB"/>
        </w:rPr>
        <w:t>h</w:t>
      </w:r>
      <w:r w:rsidR="00D66260" w:rsidRPr="00147402">
        <w:rPr>
          <w:lang w:val="en-GB"/>
        </w:rPr>
        <w:t xml:space="preserve"> in 2012 added up to 14,3% of all expenditu</w:t>
      </w:r>
      <w:r w:rsidR="00675C3C">
        <w:rPr>
          <w:lang w:val="en-GB"/>
        </w:rPr>
        <w:t>r</w:t>
      </w:r>
      <w:r w:rsidR="00D66260" w:rsidRPr="00147402">
        <w:rPr>
          <w:lang w:val="en-GB"/>
        </w:rPr>
        <w:t xml:space="preserve">e and 35,5 % of all current grants, the obligation </w:t>
      </w:r>
      <w:r w:rsidR="00F564BF" w:rsidRPr="00147402">
        <w:rPr>
          <w:lang w:val="en-GB"/>
        </w:rPr>
        <w:t>o</w:t>
      </w:r>
      <w:r w:rsidR="00D66260" w:rsidRPr="00147402">
        <w:rPr>
          <w:lang w:val="en-GB"/>
        </w:rPr>
        <w:t>f their payment is statutory</w:t>
      </w:r>
      <w:r w:rsidR="008C2BED" w:rsidRPr="00147402">
        <w:rPr>
          <w:lang w:val="en-GB"/>
        </w:rPr>
        <w:t xml:space="preserve"> and based on</w:t>
      </w:r>
      <w:r w:rsidR="00D66260" w:rsidRPr="00147402">
        <w:rPr>
          <w:lang w:val="en-GB"/>
        </w:rPr>
        <w:t xml:space="preserve"> the </w:t>
      </w:r>
      <w:r w:rsidR="00C467C1" w:rsidRPr="00147402">
        <w:rPr>
          <w:lang w:val="en-GB"/>
        </w:rPr>
        <w:t>written orders issue</w:t>
      </w:r>
      <w:r w:rsidR="002F1105" w:rsidRPr="00147402">
        <w:rPr>
          <w:lang w:val="en-GB"/>
        </w:rPr>
        <w:t>d</w:t>
      </w:r>
      <w:r w:rsidR="00C467C1" w:rsidRPr="00147402">
        <w:rPr>
          <w:lang w:val="en-GB"/>
        </w:rPr>
        <w:t xml:space="preserve"> to the </w:t>
      </w:r>
      <w:r w:rsidR="008C2BED" w:rsidRPr="00147402">
        <w:rPr>
          <w:lang w:val="en-GB"/>
        </w:rPr>
        <w:t>beneficia</w:t>
      </w:r>
      <w:r w:rsidR="003C43AF" w:rsidRPr="00147402">
        <w:rPr>
          <w:lang w:val="en-GB"/>
        </w:rPr>
        <w:t>ri</w:t>
      </w:r>
      <w:r w:rsidR="008C2BED" w:rsidRPr="00147402">
        <w:rPr>
          <w:lang w:val="en-GB"/>
        </w:rPr>
        <w:t>es</w:t>
      </w:r>
      <w:r w:rsidR="00C467C1" w:rsidRPr="00147402">
        <w:rPr>
          <w:lang w:val="en-GB"/>
        </w:rPr>
        <w:t xml:space="preserve"> by the social services. </w:t>
      </w:r>
      <w:r w:rsidR="008D6263" w:rsidRPr="00147402">
        <w:rPr>
          <w:lang w:val="en-GB"/>
        </w:rPr>
        <w:t>The types of cur</w:t>
      </w:r>
      <w:r w:rsidR="00784826" w:rsidRPr="00147402">
        <w:rPr>
          <w:lang w:val="en-GB"/>
        </w:rPr>
        <w:t xml:space="preserve">rent grants audited, </w:t>
      </w:r>
      <w:r w:rsidR="0067649D">
        <w:rPr>
          <w:lang w:val="en-GB"/>
        </w:rPr>
        <w:t xml:space="preserve">all </w:t>
      </w:r>
      <w:r w:rsidR="00784826" w:rsidRPr="00147402">
        <w:rPr>
          <w:lang w:val="en-GB"/>
        </w:rPr>
        <w:t>intended f</w:t>
      </w:r>
      <w:r w:rsidR="008D6263" w:rsidRPr="00147402">
        <w:rPr>
          <w:lang w:val="en-GB"/>
        </w:rPr>
        <w:t>o</w:t>
      </w:r>
      <w:r w:rsidR="00784826" w:rsidRPr="00147402">
        <w:rPr>
          <w:lang w:val="en-GB"/>
        </w:rPr>
        <w:t>r</w:t>
      </w:r>
      <w:r w:rsidR="008D6263" w:rsidRPr="00147402">
        <w:rPr>
          <w:lang w:val="en-GB"/>
        </w:rPr>
        <w:t xml:space="preserve"> th</w:t>
      </w:r>
      <w:r w:rsidR="00784826" w:rsidRPr="00147402">
        <w:rPr>
          <w:lang w:val="en-GB"/>
        </w:rPr>
        <w:t>e</w:t>
      </w:r>
      <w:r w:rsidR="008D6263" w:rsidRPr="00147402">
        <w:rPr>
          <w:lang w:val="en-GB"/>
        </w:rPr>
        <w:t xml:space="preserve"> financing of the sta</w:t>
      </w:r>
      <w:r w:rsidR="00675C3C">
        <w:rPr>
          <w:lang w:val="en-GB"/>
        </w:rPr>
        <w:t>t</w:t>
      </w:r>
      <w:r w:rsidR="008D6263" w:rsidRPr="00147402">
        <w:rPr>
          <w:lang w:val="en-GB"/>
        </w:rPr>
        <w:t>uto</w:t>
      </w:r>
      <w:r w:rsidR="00675C3C">
        <w:rPr>
          <w:lang w:val="en-GB"/>
        </w:rPr>
        <w:t>r</w:t>
      </w:r>
      <w:r w:rsidR="008D6263" w:rsidRPr="00147402">
        <w:rPr>
          <w:lang w:val="en-GB"/>
        </w:rPr>
        <w:t>y tasks of the municipalities</w:t>
      </w:r>
      <w:r w:rsidR="00DE09BC">
        <w:rPr>
          <w:lang w:val="en-GB"/>
        </w:rPr>
        <w:t>,</w:t>
      </w:r>
      <w:r w:rsidR="008D6263" w:rsidRPr="00147402">
        <w:rPr>
          <w:lang w:val="en-GB"/>
        </w:rPr>
        <w:t xml:space="preserve"> amounted in 2012 to 28,1</w:t>
      </w:r>
      <w:r w:rsidR="00DE09BC">
        <w:rPr>
          <w:lang w:val="en-GB"/>
        </w:rPr>
        <w:t>%</w:t>
      </w:r>
      <w:r w:rsidR="008D6263" w:rsidRPr="00147402">
        <w:rPr>
          <w:lang w:val="en-GB"/>
        </w:rPr>
        <w:t xml:space="preserve"> of all </w:t>
      </w:r>
      <w:r w:rsidR="00675C3C" w:rsidRPr="00147402">
        <w:rPr>
          <w:lang w:val="en-GB"/>
        </w:rPr>
        <w:t>expenditure</w:t>
      </w:r>
      <w:r w:rsidR="008D6263" w:rsidRPr="00147402">
        <w:rPr>
          <w:lang w:val="en-GB"/>
        </w:rPr>
        <w:t xml:space="preserve"> and 69,7% of all current grants paid out by all the municipalities in the</w:t>
      </w:r>
      <w:r w:rsidR="00675C3C">
        <w:rPr>
          <w:lang w:val="en-GB"/>
        </w:rPr>
        <w:t xml:space="preserve"> </w:t>
      </w:r>
      <w:r w:rsidR="008D6263" w:rsidRPr="00147402">
        <w:rPr>
          <w:lang w:val="en-GB"/>
        </w:rPr>
        <w:t>Republ</w:t>
      </w:r>
      <w:r w:rsidR="00675C3C">
        <w:rPr>
          <w:lang w:val="en-GB"/>
        </w:rPr>
        <w:t>i</w:t>
      </w:r>
      <w:r w:rsidR="008D6263" w:rsidRPr="00147402">
        <w:rPr>
          <w:lang w:val="en-GB"/>
        </w:rPr>
        <w:t>c of Slovenia.</w:t>
      </w:r>
      <w:r w:rsidR="002B6712" w:rsidRPr="00147402">
        <w:rPr>
          <w:lang w:val="en-GB"/>
        </w:rPr>
        <w:t xml:space="preserve"> </w:t>
      </w:r>
      <w:r w:rsidR="00DE09BC">
        <w:rPr>
          <w:lang w:val="en-GB"/>
        </w:rPr>
        <w:t>When a</w:t>
      </w:r>
      <w:r w:rsidR="0054123E" w:rsidRPr="00147402">
        <w:rPr>
          <w:lang w:val="en-GB"/>
        </w:rPr>
        <w:t xml:space="preserve"> few other gra</w:t>
      </w:r>
      <w:r w:rsidR="00675C3C">
        <w:rPr>
          <w:lang w:val="en-GB"/>
        </w:rPr>
        <w:t>n</w:t>
      </w:r>
      <w:r w:rsidR="0054123E" w:rsidRPr="00147402">
        <w:rPr>
          <w:lang w:val="en-GB"/>
        </w:rPr>
        <w:t xml:space="preserve">ts paid </w:t>
      </w:r>
      <w:r w:rsidR="00675C3C">
        <w:rPr>
          <w:lang w:val="en-GB"/>
        </w:rPr>
        <w:t>f</w:t>
      </w:r>
      <w:r w:rsidR="0054123E" w:rsidRPr="00147402">
        <w:rPr>
          <w:lang w:val="en-GB"/>
        </w:rPr>
        <w:t>or</w:t>
      </w:r>
      <w:r w:rsidR="00675C3C">
        <w:rPr>
          <w:lang w:val="en-GB"/>
        </w:rPr>
        <w:t xml:space="preserve"> </w:t>
      </w:r>
      <w:r w:rsidR="0054123E" w:rsidRPr="00147402">
        <w:rPr>
          <w:lang w:val="en-GB"/>
        </w:rPr>
        <w:t>the</w:t>
      </w:r>
      <w:r w:rsidR="00675C3C">
        <w:rPr>
          <w:lang w:val="en-GB"/>
        </w:rPr>
        <w:t xml:space="preserve"> </w:t>
      </w:r>
      <w:r w:rsidR="0054123E" w:rsidRPr="00147402">
        <w:rPr>
          <w:lang w:val="en-GB"/>
        </w:rPr>
        <w:t>financing of the</w:t>
      </w:r>
      <w:r w:rsidR="002B6712" w:rsidRPr="00147402">
        <w:rPr>
          <w:lang w:val="en-GB"/>
        </w:rPr>
        <w:t xml:space="preserve"> pe</w:t>
      </w:r>
      <w:r w:rsidR="00675C3C">
        <w:rPr>
          <w:lang w:val="en-GB"/>
        </w:rPr>
        <w:t>r</w:t>
      </w:r>
      <w:r w:rsidR="002B6712" w:rsidRPr="00147402">
        <w:rPr>
          <w:lang w:val="en-GB"/>
        </w:rPr>
        <w:t>form</w:t>
      </w:r>
      <w:r w:rsidR="00675C3C">
        <w:rPr>
          <w:lang w:val="en-GB"/>
        </w:rPr>
        <w:t>a</w:t>
      </w:r>
      <w:r w:rsidR="002B6712" w:rsidRPr="00147402">
        <w:rPr>
          <w:lang w:val="en-GB"/>
        </w:rPr>
        <w:t>nce of statutory tasks of municipalities</w:t>
      </w:r>
      <w:r w:rsidR="00DE09BC">
        <w:rPr>
          <w:lang w:val="en-GB"/>
        </w:rPr>
        <w:t xml:space="preserve"> are added</w:t>
      </w:r>
      <w:r w:rsidR="002B6712" w:rsidRPr="00147402">
        <w:rPr>
          <w:lang w:val="en-GB"/>
        </w:rPr>
        <w:t xml:space="preserve"> (e.g. fire brigad</w:t>
      </w:r>
      <w:r w:rsidR="00675C3C">
        <w:rPr>
          <w:lang w:val="en-GB"/>
        </w:rPr>
        <w:t>e</w:t>
      </w:r>
      <w:r w:rsidR="002B6712" w:rsidRPr="00147402">
        <w:rPr>
          <w:lang w:val="en-GB"/>
        </w:rPr>
        <w:t>, assistance at home) it can be concluded that most of the</w:t>
      </w:r>
      <w:r w:rsidR="00675C3C">
        <w:rPr>
          <w:lang w:val="en-GB"/>
        </w:rPr>
        <w:t xml:space="preserve"> </w:t>
      </w:r>
      <w:r w:rsidR="002B6712" w:rsidRPr="00147402">
        <w:rPr>
          <w:lang w:val="en-GB"/>
        </w:rPr>
        <w:t>cur</w:t>
      </w:r>
      <w:r w:rsidR="00675C3C">
        <w:rPr>
          <w:lang w:val="en-GB"/>
        </w:rPr>
        <w:t>r</w:t>
      </w:r>
      <w:r w:rsidR="002B6712" w:rsidRPr="00147402">
        <w:rPr>
          <w:lang w:val="en-GB"/>
        </w:rPr>
        <w:t>ent grants of the municipalities are paid out to finance the statut</w:t>
      </w:r>
      <w:r w:rsidR="00675C3C">
        <w:rPr>
          <w:lang w:val="en-GB"/>
        </w:rPr>
        <w:t>o</w:t>
      </w:r>
      <w:r w:rsidR="002B6712" w:rsidRPr="00147402">
        <w:rPr>
          <w:lang w:val="en-GB"/>
        </w:rPr>
        <w:t>ry tasks. For most of the</w:t>
      </w:r>
      <w:r w:rsidR="00675C3C">
        <w:rPr>
          <w:lang w:val="en-GB"/>
        </w:rPr>
        <w:t xml:space="preserve"> </w:t>
      </w:r>
      <w:r w:rsidR="002B6712" w:rsidRPr="00147402">
        <w:rPr>
          <w:lang w:val="en-GB"/>
        </w:rPr>
        <w:t>grants th</w:t>
      </w:r>
      <w:r w:rsidR="00675C3C">
        <w:rPr>
          <w:lang w:val="en-GB"/>
        </w:rPr>
        <w:t>e</w:t>
      </w:r>
      <w:r w:rsidR="002B6712" w:rsidRPr="00147402">
        <w:rPr>
          <w:lang w:val="en-GB"/>
        </w:rPr>
        <w:t xml:space="preserve"> mun</w:t>
      </w:r>
      <w:r w:rsidR="00675C3C">
        <w:rPr>
          <w:lang w:val="en-GB"/>
        </w:rPr>
        <w:t>i</w:t>
      </w:r>
      <w:r w:rsidR="002B6712" w:rsidRPr="00147402">
        <w:rPr>
          <w:lang w:val="en-GB"/>
        </w:rPr>
        <w:t>cip</w:t>
      </w:r>
      <w:r w:rsidR="00675C3C">
        <w:rPr>
          <w:lang w:val="en-GB"/>
        </w:rPr>
        <w:t>a</w:t>
      </w:r>
      <w:r w:rsidR="002B6712" w:rsidRPr="00147402">
        <w:rPr>
          <w:lang w:val="en-GB"/>
        </w:rPr>
        <w:t>lities have no i</w:t>
      </w:r>
      <w:r w:rsidR="00675C3C">
        <w:rPr>
          <w:lang w:val="en-GB"/>
        </w:rPr>
        <w:t>n</w:t>
      </w:r>
      <w:r w:rsidR="002B6712" w:rsidRPr="00147402">
        <w:rPr>
          <w:lang w:val="en-GB"/>
        </w:rPr>
        <w:t xml:space="preserve">fluence on the amounts </w:t>
      </w:r>
      <w:r w:rsidR="002B6712" w:rsidRPr="00147402">
        <w:rPr>
          <w:lang w:val="en-GB"/>
        </w:rPr>
        <w:lastRenderedPageBreak/>
        <w:t>paid, si</w:t>
      </w:r>
      <w:r w:rsidR="00675C3C">
        <w:rPr>
          <w:lang w:val="en-GB"/>
        </w:rPr>
        <w:t>n</w:t>
      </w:r>
      <w:r w:rsidR="002B6712" w:rsidRPr="00147402">
        <w:rPr>
          <w:lang w:val="en-GB"/>
        </w:rPr>
        <w:t>ce the prices of the services they finance are calculated using presc</w:t>
      </w:r>
      <w:r w:rsidR="00675C3C">
        <w:rPr>
          <w:lang w:val="en-GB"/>
        </w:rPr>
        <w:t>r</w:t>
      </w:r>
      <w:r w:rsidR="002B6712" w:rsidRPr="00147402">
        <w:rPr>
          <w:lang w:val="en-GB"/>
        </w:rPr>
        <w:t>ib</w:t>
      </w:r>
      <w:r w:rsidR="00675C3C">
        <w:rPr>
          <w:lang w:val="en-GB"/>
        </w:rPr>
        <w:t>ed</w:t>
      </w:r>
      <w:r w:rsidR="002B6712" w:rsidRPr="00147402">
        <w:rPr>
          <w:lang w:val="en-GB"/>
        </w:rPr>
        <w:t xml:space="preserve"> methodology over whic</w:t>
      </w:r>
      <w:r w:rsidR="00675C3C">
        <w:rPr>
          <w:lang w:val="en-GB"/>
        </w:rPr>
        <w:t>h</w:t>
      </w:r>
      <w:r w:rsidR="002B6712" w:rsidRPr="00147402">
        <w:rPr>
          <w:lang w:val="en-GB"/>
        </w:rPr>
        <w:t xml:space="preserve"> the municip</w:t>
      </w:r>
      <w:r w:rsidR="00675C3C">
        <w:rPr>
          <w:lang w:val="en-GB"/>
        </w:rPr>
        <w:t>a</w:t>
      </w:r>
      <w:r w:rsidR="002B6712" w:rsidRPr="00147402">
        <w:rPr>
          <w:lang w:val="en-GB"/>
        </w:rPr>
        <w:t xml:space="preserve">lities have no say, which </w:t>
      </w:r>
      <w:r w:rsidR="00331732">
        <w:rPr>
          <w:lang w:val="en-GB"/>
        </w:rPr>
        <w:t>mak</w:t>
      </w:r>
      <w:r w:rsidR="00B70191">
        <w:rPr>
          <w:lang w:val="en-GB"/>
        </w:rPr>
        <w:t>es</w:t>
      </w:r>
      <w:r w:rsidR="002B6712" w:rsidRPr="00147402">
        <w:rPr>
          <w:lang w:val="en-GB"/>
        </w:rPr>
        <w:t xml:space="preserve"> them sol</w:t>
      </w:r>
      <w:r w:rsidR="00675C3C">
        <w:rPr>
          <w:lang w:val="en-GB"/>
        </w:rPr>
        <w:t>el</w:t>
      </w:r>
      <w:r w:rsidR="002B6712" w:rsidRPr="00147402">
        <w:rPr>
          <w:lang w:val="en-GB"/>
        </w:rPr>
        <w:t xml:space="preserve">y </w:t>
      </w:r>
      <w:r w:rsidR="00B70191">
        <w:rPr>
          <w:lang w:val="en-GB"/>
        </w:rPr>
        <w:t>the</w:t>
      </w:r>
      <w:r w:rsidR="002B6712" w:rsidRPr="00147402">
        <w:rPr>
          <w:lang w:val="en-GB"/>
        </w:rPr>
        <w:t xml:space="preserve"> financiers</w:t>
      </w:r>
      <w:r w:rsidR="00055C49" w:rsidRPr="00147402">
        <w:rPr>
          <w:lang w:val="en-GB"/>
        </w:rPr>
        <w:t xml:space="preserve"> of the services. They </w:t>
      </w:r>
      <w:r w:rsidR="00331732">
        <w:rPr>
          <w:lang w:val="en-GB"/>
        </w:rPr>
        <w:t xml:space="preserve">do </w:t>
      </w:r>
      <w:r w:rsidR="00055C49" w:rsidRPr="00147402">
        <w:rPr>
          <w:lang w:val="en-GB"/>
        </w:rPr>
        <w:t xml:space="preserve">have </w:t>
      </w:r>
      <w:r w:rsidR="000D75C8">
        <w:rPr>
          <w:lang w:val="en-GB"/>
        </w:rPr>
        <w:t xml:space="preserve">a </w:t>
      </w:r>
      <w:r w:rsidR="00055C49" w:rsidRPr="00147402">
        <w:rPr>
          <w:lang w:val="en-GB"/>
        </w:rPr>
        <w:t>limited influence only over some of the curre</w:t>
      </w:r>
      <w:r w:rsidR="00675C3C">
        <w:rPr>
          <w:lang w:val="en-GB"/>
        </w:rPr>
        <w:t>n</w:t>
      </w:r>
      <w:r w:rsidR="00055C49" w:rsidRPr="00147402">
        <w:rPr>
          <w:lang w:val="en-GB"/>
        </w:rPr>
        <w:t>t grants like those for scho</w:t>
      </w:r>
      <w:r w:rsidR="00675C3C">
        <w:rPr>
          <w:lang w:val="en-GB"/>
        </w:rPr>
        <w:t>o</w:t>
      </w:r>
      <w:r w:rsidR="00055C49" w:rsidRPr="00147402">
        <w:rPr>
          <w:lang w:val="en-GB"/>
        </w:rPr>
        <w:t>l tra</w:t>
      </w:r>
      <w:r w:rsidR="00675C3C">
        <w:rPr>
          <w:lang w:val="en-GB"/>
        </w:rPr>
        <w:t>n</w:t>
      </w:r>
      <w:r w:rsidR="00055C49" w:rsidRPr="00147402">
        <w:rPr>
          <w:lang w:val="en-GB"/>
        </w:rPr>
        <w:t>sport and subsidies for non</w:t>
      </w:r>
      <w:r w:rsidR="00675C3C">
        <w:rPr>
          <w:lang w:val="en-GB"/>
        </w:rPr>
        <w:t>-</w:t>
      </w:r>
      <w:r w:rsidR="00055C49" w:rsidRPr="00147402">
        <w:rPr>
          <w:lang w:val="en-GB"/>
        </w:rPr>
        <w:t>profit publ</w:t>
      </w:r>
      <w:r w:rsidR="00675C3C">
        <w:rPr>
          <w:lang w:val="en-GB"/>
        </w:rPr>
        <w:t>i</w:t>
      </w:r>
      <w:r w:rsidR="00055C49" w:rsidRPr="00147402">
        <w:rPr>
          <w:lang w:val="en-GB"/>
        </w:rPr>
        <w:t>c sect</w:t>
      </w:r>
      <w:r w:rsidR="00675C3C">
        <w:rPr>
          <w:lang w:val="en-GB"/>
        </w:rPr>
        <w:t>o</w:t>
      </w:r>
      <w:r w:rsidR="00055C49" w:rsidRPr="00147402">
        <w:rPr>
          <w:lang w:val="en-GB"/>
        </w:rPr>
        <w:t>r entities. Based on the above</w:t>
      </w:r>
      <w:r w:rsidR="000D75C8">
        <w:rPr>
          <w:lang w:val="en-GB"/>
        </w:rPr>
        <w:t xml:space="preserve"> data</w:t>
      </w:r>
      <w:r w:rsidR="000D75C8" w:rsidRPr="00147402">
        <w:rPr>
          <w:lang w:val="en-GB"/>
        </w:rPr>
        <w:t xml:space="preserve"> fo</w:t>
      </w:r>
      <w:r w:rsidR="000D75C8">
        <w:rPr>
          <w:lang w:val="en-GB"/>
        </w:rPr>
        <w:t>r</w:t>
      </w:r>
      <w:r w:rsidR="000D75C8" w:rsidRPr="00147402">
        <w:rPr>
          <w:lang w:val="en-GB"/>
        </w:rPr>
        <w:t xml:space="preserve"> the eight-year peri</w:t>
      </w:r>
      <w:r w:rsidR="000D75C8">
        <w:rPr>
          <w:lang w:val="en-GB"/>
        </w:rPr>
        <w:t>o</w:t>
      </w:r>
      <w:r w:rsidR="000D75C8" w:rsidRPr="00147402">
        <w:rPr>
          <w:lang w:val="en-GB"/>
        </w:rPr>
        <w:t xml:space="preserve">d </w:t>
      </w:r>
      <w:r w:rsidR="00675C3C">
        <w:rPr>
          <w:lang w:val="en-GB"/>
        </w:rPr>
        <w:t>i</w:t>
      </w:r>
      <w:r w:rsidR="00055C49" w:rsidRPr="00147402">
        <w:rPr>
          <w:lang w:val="en-GB"/>
        </w:rPr>
        <w:t>t does no</w:t>
      </w:r>
      <w:r w:rsidR="00675C3C">
        <w:rPr>
          <w:lang w:val="en-GB"/>
        </w:rPr>
        <w:t>t</w:t>
      </w:r>
      <w:r w:rsidR="00055C49" w:rsidRPr="00147402">
        <w:rPr>
          <w:lang w:val="en-GB"/>
        </w:rPr>
        <w:t xml:space="preserve"> com</w:t>
      </w:r>
      <w:r w:rsidR="00675C3C">
        <w:rPr>
          <w:lang w:val="en-GB"/>
        </w:rPr>
        <w:t>e</w:t>
      </w:r>
      <w:r w:rsidR="00055C49" w:rsidRPr="00147402">
        <w:rPr>
          <w:lang w:val="en-GB"/>
        </w:rPr>
        <w:t xml:space="preserve"> as a surp</w:t>
      </w:r>
      <w:r w:rsidR="00675C3C">
        <w:rPr>
          <w:lang w:val="en-GB"/>
        </w:rPr>
        <w:t>r</w:t>
      </w:r>
      <w:r w:rsidR="00055C49" w:rsidRPr="00147402">
        <w:rPr>
          <w:lang w:val="en-GB"/>
        </w:rPr>
        <w:t>ise that th</w:t>
      </w:r>
      <w:r w:rsidR="00675C3C">
        <w:rPr>
          <w:lang w:val="en-GB"/>
        </w:rPr>
        <w:t>e</w:t>
      </w:r>
      <w:r w:rsidR="00055C49" w:rsidRPr="00147402">
        <w:rPr>
          <w:lang w:val="en-GB"/>
        </w:rPr>
        <w:t xml:space="preserve"> final picture </w:t>
      </w:r>
      <w:r w:rsidR="00316864">
        <w:rPr>
          <w:lang w:val="en-GB"/>
        </w:rPr>
        <w:t>clearly shows</w:t>
      </w:r>
      <w:r w:rsidR="001C4D61">
        <w:rPr>
          <w:lang w:val="en-GB"/>
        </w:rPr>
        <w:t xml:space="preserve"> </w:t>
      </w:r>
      <w:r w:rsidR="000208C1">
        <w:rPr>
          <w:lang w:val="en-GB"/>
        </w:rPr>
        <w:t>how</w:t>
      </w:r>
      <w:r w:rsidR="00C64FEE" w:rsidRPr="00147402">
        <w:rPr>
          <w:lang w:val="en-GB"/>
        </w:rPr>
        <w:t xml:space="preserve"> the cumul</w:t>
      </w:r>
      <w:r w:rsidR="00675C3C">
        <w:rPr>
          <w:lang w:val="en-GB"/>
        </w:rPr>
        <w:t>a</w:t>
      </w:r>
      <w:r w:rsidR="00C64FEE" w:rsidRPr="00147402">
        <w:rPr>
          <w:lang w:val="en-GB"/>
        </w:rPr>
        <w:t>tive</w:t>
      </w:r>
      <w:r w:rsidR="00055C49" w:rsidRPr="00147402">
        <w:rPr>
          <w:lang w:val="en-GB"/>
        </w:rPr>
        <w:t xml:space="preserve"> amount of the grant</w:t>
      </w:r>
      <w:r w:rsidR="00F32769" w:rsidRPr="00147402">
        <w:rPr>
          <w:lang w:val="en-GB"/>
        </w:rPr>
        <w:t>s</w:t>
      </w:r>
      <w:r w:rsidR="00055C49" w:rsidRPr="00147402">
        <w:rPr>
          <w:lang w:val="en-GB"/>
        </w:rPr>
        <w:t xml:space="preserve"> is not sensitive t</w:t>
      </w:r>
      <w:r w:rsidR="00675C3C">
        <w:rPr>
          <w:lang w:val="en-GB"/>
        </w:rPr>
        <w:t>o</w:t>
      </w:r>
      <w:r w:rsidR="00055C49" w:rsidRPr="00147402">
        <w:rPr>
          <w:lang w:val="en-GB"/>
        </w:rPr>
        <w:t xml:space="preserve"> </w:t>
      </w:r>
      <w:r w:rsidR="00675C3C">
        <w:rPr>
          <w:lang w:val="en-GB"/>
        </w:rPr>
        <w:t>t</w:t>
      </w:r>
      <w:r w:rsidR="00055C49" w:rsidRPr="00147402">
        <w:rPr>
          <w:lang w:val="en-GB"/>
        </w:rPr>
        <w:t>he yearly variations in revenue</w:t>
      </w:r>
      <w:r w:rsidR="00A90982" w:rsidRPr="00147402">
        <w:rPr>
          <w:lang w:val="en-GB"/>
        </w:rPr>
        <w:t xml:space="preserve"> and expenditure of the mun</w:t>
      </w:r>
      <w:r w:rsidR="00675C3C">
        <w:rPr>
          <w:lang w:val="en-GB"/>
        </w:rPr>
        <w:t>i</w:t>
      </w:r>
      <w:r w:rsidR="00A90982" w:rsidRPr="00147402">
        <w:rPr>
          <w:lang w:val="en-GB"/>
        </w:rPr>
        <w:t xml:space="preserve">cipalities. </w:t>
      </w:r>
    </w:p>
    <w:p w:rsidR="002C3FA1" w:rsidRPr="00147402" w:rsidRDefault="002C3FA1" w:rsidP="00E626E8">
      <w:pPr>
        <w:pStyle w:val="RStekst"/>
        <w:spacing w:line="360" w:lineRule="auto"/>
        <w:rPr>
          <w:rStyle w:val="RStekstZnak"/>
          <w:lang w:val="en-GB"/>
        </w:rPr>
      </w:pPr>
    </w:p>
    <w:p w:rsidR="00E03329" w:rsidRPr="00147402" w:rsidRDefault="00784826" w:rsidP="00E626E8">
      <w:pPr>
        <w:pStyle w:val="RStekst"/>
        <w:spacing w:line="360" w:lineRule="auto"/>
        <w:rPr>
          <w:rStyle w:val="RStekstZnak"/>
          <w:lang w:val="en-GB"/>
        </w:rPr>
      </w:pPr>
      <w:r w:rsidRPr="00147402">
        <w:rPr>
          <w:rStyle w:val="RStekstZnak"/>
          <w:lang w:val="en-GB"/>
        </w:rPr>
        <w:t>Data on individual types of current grants ove</w:t>
      </w:r>
      <w:r w:rsidR="00634D5E">
        <w:rPr>
          <w:rStyle w:val="RStekstZnak"/>
          <w:lang w:val="en-GB"/>
        </w:rPr>
        <w:t>r</w:t>
      </w:r>
      <w:r w:rsidRPr="00147402">
        <w:rPr>
          <w:rStyle w:val="RStekstZnak"/>
          <w:lang w:val="en-GB"/>
        </w:rPr>
        <w:t xml:space="preserve"> the</w:t>
      </w:r>
      <w:r w:rsidR="00634D5E">
        <w:rPr>
          <w:rStyle w:val="RStekstZnak"/>
          <w:lang w:val="en-GB"/>
        </w:rPr>
        <w:t xml:space="preserve"> </w:t>
      </w:r>
      <w:r w:rsidR="00AA6BFE">
        <w:rPr>
          <w:rStyle w:val="RStekstZnak"/>
          <w:lang w:val="en-GB"/>
        </w:rPr>
        <w:t>8</w:t>
      </w:r>
      <w:r w:rsidRPr="00147402">
        <w:rPr>
          <w:rStyle w:val="RStekstZnak"/>
          <w:lang w:val="en-GB"/>
        </w:rPr>
        <w:t>-year period show higher than average rise of current grants for the institutional care of the elderly, whic</w:t>
      </w:r>
      <w:r w:rsidR="00634D5E">
        <w:rPr>
          <w:rStyle w:val="RStekstZnak"/>
          <w:lang w:val="en-GB"/>
        </w:rPr>
        <w:t>h</w:t>
      </w:r>
      <w:r w:rsidRPr="00147402">
        <w:rPr>
          <w:rStyle w:val="RStekstZnak"/>
          <w:lang w:val="en-GB"/>
        </w:rPr>
        <w:t xml:space="preserve"> have almost doubled (94%) </w:t>
      </w:r>
      <w:r w:rsidR="00AA6BFE">
        <w:rPr>
          <w:rStyle w:val="RStekstZnak"/>
          <w:lang w:val="en-GB"/>
        </w:rPr>
        <w:t>and</w:t>
      </w:r>
      <w:r w:rsidRPr="00147402">
        <w:rPr>
          <w:rStyle w:val="RStekstZnak"/>
          <w:lang w:val="en-GB"/>
        </w:rPr>
        <w:t xml:space="preserve"> the current grants for pre-school childcare, which have risen by half</w:t>
      </w:r>
      <w:r w:rsidR="00AA6BFE">
        <w:rPr>
          <w:rStyle w:val="RStekstZnak"/>
          <w:lang w:val="en-GB"/>
        </w:rPr>
        <w:t>,</w:t>
      </w:r>
      <w:r w:rsidRPr="00147402">
        <w:rPr>
          <w:rStyle w:val="RStekstZnak"/>
          <w:lang w:val="en-GB"/>
        </w:rPr>
        <w:t xml:space="preserve"> </w:t>
      </w:r>
      <w:r w:rsidR="00AA6BFE">
        <w:rPr>
          <w:rStyle w:val="RStekstZnak"/>
          <w:lang w:val="en-GB"/>
        </w:rPr>
        <w:t xml:space="preserve">thus </w:t>
      </w:r>
      <w:r w:rsidRPr="00147402">
        <w:rPr>
          <w:rStyle w:val="RStekstZnak"/>
          <w:lang w:val="en-GB"/>
        </w:rPr>
        <w:t>sign</w:t>
      </w:r>
      <w:r w:rsidR="00634D5E">
        <w:rPr>
          <w:rStyle w:val="RStekstZnak"/>
          <w:lang w:val="en-GB"/>
        </w:rPr>
        <w:t>i</w:t>
      </w:r>
      <w:r w:rsidRPr="00147402">
        <w:rPr>
          <w:rStyle w:val="RStekstZnak"/>
          <w:lang w:val="en-GB"/>
        </w:rPr>
        <w:t>ficantly inf</w:t>
      </w:r>
      <w:r w:rsidR="00634D5E">
        <w:rPr>
          <w:rStyle w:val="RStekstZnak"/>
          <w:lang w:val="en-GB"/>
        </w:rPr>
        <w:t>l</w:t>
      </w:r>
      <w:r w:rsidRPr="00147402">
        <w:rPr>
          <w:rStyle w:val="RStekstZnak"/>
          <w:lang w:val="en-GB"/>
        </w:rPr>
        <w:t>uenc</w:t>
      </w:r>
      <w:r w:rsidR="00AA6BFE">
        <w:rPr>
          <w:rStyle w:val="RStekstZnak"/>
          <w:lang w:val="en-GB"/>
        </w:rPr>
        <w:t>ing</w:t>
      </w:r>
      <w:r w:rsidRPr="00147402">
        <w:rPr>
          <w:rStyle w:val="RStekstZnak"/>
          <w:lang w:val="en-GB"/>
        </w:rPr>
        <w:t xml:space="preserve"> the cumul</w:t>
      </w:r>
      <w:r w:rsidR="00634D5E">
        <w:rPr>
          <w:rStyle w:val="RStekstZnak"/>
          <w:lang w:val="en-GB"/>
        </w:rPr>
        <w:t>a</w:t>
      </w:r>
      <w:r w:rsidRPr="00147402">
        <w:rPr>
          <w:rStyle w:val="RStekstZnak"/>
          <w:lang w:val="en-GB"/>
        </w:rPr>
        <w:t>tiv</w:t>
      </w:r>
      <w:r w:rsidR="00634D5E">
        <w:rPr>
          <w:rStyle w:val="RStekstZnak"/>
          <w:lang w:val="en-GB"/>
        </w:rPr>
        <w:t>e</w:t>
      </w:r>
      <w:r w:rsidRPr="00147402">
        <w:rPr>
          <w:rStyle w:val="RStekstZnak"/>
          <w:lang w:val="en-GB"/>
        </w:rPr>
        <w:t xml:space="preserve"> rise of all current gra</w:t>
      </w:r>
      <w:r w:rsidR="00634D5E">
        <w:rPr>
          <w:rStyle w:val="RStekstZnak"/>
          <w:lang w:val="en-GB"/>
        </w:rPr>
        <w:t>n</w:t>
      </w:r>
      <w:r w:rsidRPr="00147402">
        <w:rPr>
          <w:rStyle w:val="RStekstZnak"/>
          <w:lang w:val="en-GB"/>
        </w:rPr>
        <w:t>ts</w:t>
      </w:r>
      <w:r w:rsidR="00707C6E">
        <w:rPr>
          <w:rStyle w:val="RStekstZnak"/>
          <w:lang w:val="en-GB"/>
        </w:rPr>
        <w:t xml:space="preserve"> (58,8% influence)</w:t>
      </w:r>
      <w:r w:rsidRPr="00147402">
        <w:rPr>
          <w:rStyle w:val="RStekstZnak"/>
          <w:lang w:val="en-GB"/>
        </w:rPr>
        <w:t xml:space="preserve"> as well as expenditure</w:t>
      </w:r>
      <w:r w:rsidR="00F06840" w:rsidRPr="00147402">
        <w:rPr>
          <w:rStyle w:val="RStekstZnak"/>
          <w:lang w:val="en-GB"/>
        </w:rPr>
        <w:t xml:space="preserve"> </w:t>
      </w:r>
      <w:r w:rsidR="00634D5E">
        <w:rPr>
          <w:rStyle w:val="RStekstZnak"/>
          <w:lang w:val="en-GB"/>
        </w:rPr>
        <w:t>o</w:t>
      </w:r>
      <w:r w:rsidR="00F06840" w:rsidRPr="00147402">
        <w:rPr>
          <w:rStyle w:val="RStekstZnak"/>
          <w:lang w:val="en-GB"/>
        </w:rPr>
        <w:t>f the municip</w:t>
      </w:r>
      <w:r w:rsidR="00634D5E">
        <w:rPr>
          <w:rStyle w:val="RStekstZnak"/>
          <w:lang w:val="en-GB"/>
        </w:rPr>
        <w:t>a</w:t>
      </w:r>
      <w:r w:rsidR="00F06840" w:rsidRPr="00147402">
        <w:rPr>
          <w:rStyle w:val="RStekstZnak"/>
          <w:lang w:val="en-GB"/>
        </w:rPr>
        <w:t>liti</w:t>
      </w:r>
      <w:r w:rsidR="00634D5E">
        <w:rPr>
          <w:rStyle w:val="RStekstZnak"/>
          <w:lang w:val="en-GB"/>
        </w:rPr>
        <w:t>e</w:t>
      </w:r>
      <w:r w:rsidR="00F06840" w:rsidRPr="00147402">
        <w:rPr>
          <w:rStyle w:val="RStekstZnak"/>
          <w:lang w:val="en-GB"/>
        </w:rPr>
        <w:t>s (20,2% inf</w:t>
      </w:r>
      <w:r w:rsidRPr="00147402">
        <w:rPr>
          <w:rStyle w:val="RStekstZnak"/>
          <w:lang w:val="en-GB"/>
        </w:rPr>
        <w:t>luenc</w:t>
      </w:r>
      <w:r w:rsidR="00F06840" w:rsidRPr="00147402">
        <w:rPr>
          <w:rStyle w:val="RStekstZnak"/>
          <w:lang w:val="en-GB"/>
        </w:rPr>
        <w:t>e)</w:t>
      </w:r>
      <w:r w:rsidRPr="00147402">
        <w:rPr>
          <w:rStyle w:val="RStekstZnak"/>
          <w:lang w:val="en-GB"/>
        </w:rPr>
        <w:t>.</w:t>
      </w:r>
    </w:p>
    <w:p w:rsidR="00D323EE" w:rsidRPr="00147402" w:rsidRDefault="00D323EE" w:rsidP="00E626E8">
      <w:pPr>
        <w:pStyle w:val="RStekst"/>
        <w:spacing w:before="0" w:after="0" w:line="360" w:lineRule="auto"/>
        <w:rPr>
          <w:rStyle w:val="RStekstZnak"/>
          <w:lang w:val="en-GB"/>
        </w:rPr>
      </w:pPr>
    </w:p>
    <w:p w:rsidR="00D323EE" w:rsidRPr="00147402" w:rsidRDefault="001B0F9F" w:rsidP="00E626E8">
      <w:pPr>
        <w:pStyle w:val="RStekst"/>
        <w:spacing w:before="0" w:after="0" w:line="360" w:lineRule="auto"/>
        <w:rPr>
          <w:rStyle w:val="RStekstZnak"/>
          <w:lang w:val="en-GB"/>
        </w:rPr>
      </w:pPr>
      <w:r w:rsidRPr="00147402">
        <w:rPr>
          <w:rStyle w:val="RStekstZnak"/>
          <w:lang w:val="en-GB"/>
        </w:rPr>
        <w:t>The Court analysed the differences between prices of pre-school child care programs in 2012 and establis</w:t>
      </w:r>
      <w:r w:rsidR="00A470B1">
        <w:rPr>
          <w:rStyle w:val="RStekstZnak"/>
          <w:lang w:val="en-GB"/>
        </w:rPr>
        <w:t>h</w:t>
      </w:r>
      <w:r w:rsidRPr="00147402">
        <w:rPr>
          <w:rStyle w:val="RStekstZnak"/>
          <w:lang w:val="en-GB"/>
        </w:rPr>
        <w:t>ed that the difference between the lowe</w:t>
      </w:r>
      <w:r w:rsidR="00B136EE">
        <w:rPr>
          <w:rStyle w:val="RStekstZnak"/>
          <w:lang w:val="en-GB"/>
        </w:rPr>
        <w:t>st</w:t>
      </w:r>
      <w:r w:rsidR="003C0AA2" w:rsidRPr="00147402">
        <w:rPr>
          <w:rStyle w:val="RStekstZnak"/>
          <w:lang w:val="en-GB"/>
        </w:rPr>
        <w:t xml:space="preserve"> and highest price for the nursery was 211 euros and for older child</w:t>
      </w:r>
      <w:r w:rsidR="00A470B1">
        <w:rPr>
          <w:rStyle w:val="RStekstZnak"/>
          <w:lang w:val="en-GB"/>
        </w:rPr>
        <w:t>r</w:t>
      </w:r>
      <w:r w:rsidR="003C0AA2" w:rsidRPr="00147402">
        <w:rPr>
          <w:rStyle w:val="RStekstZnak"/>
          <w:lang w:val="en-GB"/>
        </w:rPr>
        <w:t>en 224 euros</w:t>
      </w:r>
      <w:r w:rsidR="00B136EE">
        <w:rPr>
          <w:rStyle w:val="RStekstZnak"/>
          <w:lang w:val="en-GB"/>
        </w:rPr>
        <w:t xml:space="preserve"> per month.</w:t>
      </w:r>
      <w:r w:rsidR="003C0AA2" w:rsidRPr="00147402">
        <w:rPr>
          <w:rStyle w:val="RStekstZnak"/>
          <w:lang w:val="en-GB"/>
        </w:rPr>
        <w:t xml:space="preserve"> Similarly, using some statistical data it has been calculated that the ratio between the lowest and hi</w:t>
      </w:r>
      <w:r w:rsidR="00264BE9">
        <w:rPr>
          <w:rStyle w:val="RStekstZnak"/>
          <w:lang w:val="en-GB"/>
        </w:rPr>
        <w:t>g</w:t>
      </w:r>
      <w:r w:rsidR="003C0AA2" w:rsidRPr="00147402">
        <w:rPr>
          <w:rStyle w:val="RStekstZnak"/>
          <w:lang w:val="en-GB"/>
        </w:rPr>
        <w:t>he</w:t>
      </w:r>
      <w:r w:rsidR="00264BE9">
        <w:rPr>
          <w:rStyle w:val="RStekstZnak"/>
          <w:lang w:val="en-GB"/>
        </w:rPr>
        <w:t>st</w:t>
      </w:r>
      <w:r w:rsidR="003C0AA2" w:rsidRPr="00147402">
        <w:rPr>
          <w:rStyle w:val="RStekstZnak"/>
          <w:lang w:val="en-GB"/>
        </w:rPr>
        <w:t xml:space="preserve"> pr</w:t>
      </w:r>
      <w:r w:rsidR="00264BE9">
        <w:rPr>
          <w:rStyle w:val="RStekstZnak"/>
          <w:lang w:val="en-GB"/>
        </w:rPr>
        <w:t>i</w:t>
      </w:r>
      <w:r w:rsidR="003C0AA2" w:rsidRPr="00147402">
        <w:rPr>
          <w:rStyle w:val="RStekstZnak"/>
          <w:lang w:val="en-GB"/>
        </w:rPr>
        <w:t>ce of inst</w:t>
      </w:r>
      <w:r w:rsidR="00264BE9">
        <w:rPr>
          <w:rStyle w:val="RStekstZnak"/>
          <w:lang w:val="en-GB"/>
        </w:rPr>
        <w:t>it</w:t>
      </w:r>
      <w:r w:rsidR="003C0AA2" w:rsidRPr="00147402">
        <w:rPr>
          <w:rStyle w:val="RStekstZnak"/>
          <w:lang w:val="en-GB"/>
        </w:rPr>
        <w:t xml:space="preserve">utional care of the elderly was 1:2. The ratio between the lowest and highest price of school transport for </w:t>
      </w:r>
      <w:r w:rsidR="003E5982">
        <w:rPr>
          <w:rStyle w:val="RStekstZnak"/>
          <w:lang w:val="en-GB"/>
        </w:rPr>
        <w:t>pri</w:t>
      </w:r>
      <w:r w:rsidR="003C0AA2" w:rsidRPr="00147402">
        <w:rPr>
          <w:rStyle w:val="RStekstZnak"/>
          <w:lang w:val="en-GB"/>
        </w:rPr>
        <w:t>mary school childr</w:t>
      </w:r>
      <w:r w:rsidR="00264BE9">
        <w:rPr>
          <w:rStyle w:val="RStekstZnak"/>
          <w:lang w:val="en-GB"/>
        </w:rPr>
        <w:t>e</w:t>
      </w:r>
      <w:r w:rsidR="003C0AA2" w:rsidRPr="00147402">
        <w:rPr>
          <w:rStyle w:val="RStekstZnak"/>
          <w:lang w:val="en-GB"/>
        </w:rPr>
        <w:t>n per kilometr</w:t>
      </w:r>
      <w:r w:rsidR="00FF4B0E">
        <w:rPr>
          <w:rStyle w:val="RStekstZnak"/>
          <w:lang w:val="en-GB"/>
        </w:rPr>
        <w:t>e</w:t>
      </w:r>
      <w:r w:rsidR="003C0AA2" w:rsidRPr="00147402">
        <w:rPr>
          <w:rStyle w:val="RStekstZnak"/>
          <w:lang w:val="en-GB"/>
        </w:rPr>
        <w:t xml:space="preserve"> in the audited muni</w:t>
      </w:r>
      <w:r w:rsidR="00264BE9">
        <w:rPr>
          <w:rStyle w:val="RStekstZnak"/>
          <w:lang w:val="en-GB"/>
        </w:rPr>
        <w:t>c</w:t>
      </w:r>
      <w:r w:rsidR="003C0AA2" w:rsidRPr="00147402">
        <w:rPr>
          <w:rStyle w:val="RStekstZnak"/>
          <w:lang w:val="en-GB"/>
        </w:rPr>
        <w:t>ipalit</w:t>
      </w:r>
      <w:r w:rsidR="00264BE9">
        <w:rPr>
          <w:rStyle w:val="RStekstZnak"/>
          <w:lang w:val="en-GB"/>
        </w:rPr>
        <w:t>i</w:t>
      </w:r>
      <w:r w:rsidR="003C0AA2" w:rsidRPr="00147402">
        <w:rPr>
          <w:rStyle w:val="RStekstZnak"/>
          <w:lang w:val="en-GB"/>
        </w:rPr>
        <w:t>es rose to a high 1</w:t>
      </w:r>
      <w:r w:rsidR="00695890">
        <w:rPr>
          <w:rStyle w:val="RStekstZnak"/>
          <w:lang w:val="en-GB"/>
        </w:rPr>
        <w:t xml:space="preserve"> </w:t>
      </w:r>
      <w:r w:rsidR="003C0AA2" w:rsidRPr="00147402">
        <w:rPr>
          <w:rStyle w:val="RStekstZnak"/>
          <w:lang w:val="en-GB"/>
        </w:rPr>
        <w:t>:</w:t>
      </w:r>
      <w:r w:rsidR="00695890">
        <w:rPr>
          <w:rStyle w:val="RStekstZnak"/>
          <w:lang w:val="en-GB"/>
        </w:rPr>
        <w:t xml:space="preserve"> </w:t>
      </w:r>
      <w:r w:rsidR="003C0AA2" w:rsidRPr="00147402">
        <w:rPr>
          <w:rStyle w:val="RStekstZnak"/>
          <w:lang w:val="en-GB"/>
        </w:rPr>
        <w:t xml:space="preserve">49. </w:t>
      </w:r>
    </w:p>
    <w:p w:rsidR="001B0F9F" w:rsidRPr="00147402" w:rsidRDefault="001B0F9F" w:rsidP="00E626E8">
      <w:pPr>
        <w:pStyle w:val="RStekst"/>
        <w:spacing w:before="0" w:after="0" w:line="360" w:lineRule="auto"/>
        <w:rPr>
          <w:rStyle w:val="RStekstZnak"/>
          <w:lang w:val="en-GB"/>
        </w:rPr>
      </w:pPr>
    </w:p>
    <w:p w:rsidR="005D0583" w:rsidRPr="00147402" w:rsidRDefault="005D0583" w:rsidP="00E626E8">
      <w:pPr>
        <w:pStyle w:val="RStekst"/>
        <w:spacing w:before="0" w:after="0" w:line="360" w:lineRule="auto"/>
        <w:rPr>
          <w:rStyle w:val="RStekstZnak"/>
          <w:bCs/>
          <w:lang w:val="en-GB"/>
        </w:rPr>
      </w:pPr>
      <w:r w:rsidRPr="00147402">
        <w:rPr>
          <w:rStyle w:val="RStekstZnak"/>
          <w:bCs/>
          <w:lang w:val="en-GB"/>
        </w:rPr>
        <w:t>Also when the annual amount of current grants was calcu</w:t>
      </w:r>
      <w:r w:rsidR="001147A2">
        <w:rPr>
          <w:rStyle w:val="RStekstZnak"/>
          <w:bCs/>
          <w:lang w:val="en-GB"/>
        </w:rPr>
        <w:t>l</w:t>
      </w:r>
      <w:r w:rsidRPr="00147402">
        <w:rPr>
          <w:rStyle w:val="RStekstZnak"/>
          <w:bCs/>
          <w:lang w:val="en-GB"/>
        </w:rPr>
        <w:t>ated per benefici</w:t>
      </w:r>
      <w:r w:rsidR="001147A2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ry, the differences in the 22 municipalities included in this audit were significant. The ratio fo</w:t>
      </w:r>
      <w:r w:rsidR="001147A2">
        <w:rPr>
          <w:rStyle w:val="RStekstZnak"/>
          <w:bCs/>
          <w:lang w:val="en-GB"/>
        </w:rPr>
        <w:t>r</w:t>
      </w:r>
      <w:r w:rsidRPr="00147402">
        <w:rPr>
          <w:rStyle w:val="RStekstZnak"/>
          <w:bCs/>
          <w:lang w:val="en-GB"/>
        </w:rPr>
        <w:t xml:space="preserve"> sub</w:t>
      </w:r>
      <w:r w:rsidR="001147A2">
        <w:rPr>
          <w:rStyle w:val="RStekstZnak"/>
          <w:bCs/>
          <w:lang w:val="en-GB"/>
        </w:rPr>
        <w:t>s</w:t>
      </w:r>
      <w:r w:rsidRPr="00147402">
        <w:rPr>
          <w:rStyle w:val="RStekstZnak"/>
          <w:bCs/>
          <w:lang w:val="en-GB"/>
        </w:rPr>
        <w:t>i</w:t>
      </w:r>
      <w:r w:rsidR="001147A2">
        <w:rPr>
          <w:rStyle w:val="RStekstZnak"/>
          <w:bCs/>
          <w:lang w:val="en-GB"/>
        </w:rPr>
        <w:t>d</w:t>
      </w:r>
      <w:r w:rsidRPr="00147402">
        <w:rPr>
          <w:rStyle w:val="RStekstZnak"/>
          <w:bCs/>
          <w:lang w:val="en-GB"/>
        </w:rPr>
        <w:t>ies for the pre-school care was 1</w:t>
      </w:r>
      <w:r w:rsidR="00695890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:</w:t>
      </w:r>
      <w:r w:rsidR="00695890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1,9, for institutional care of the elderly 1</w:t>
      </w:r>
      <w:r w:rsidR="00695890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:</w:t>
      </w:r>
      <w:r w:rsidR="00695890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1,8 and for school transport 1</w:t>
      </w:r>
      <w:r w:rsidR="00153683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:</w:t>
      </w:r>
      <w:r w:rsidR="00153683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6,9 .</w:t>
      </w:r>
    </w:p>
    <w:p w:rsidR="005D0583" w:rsidRPr="00147402" w:rsidRDefault="005D0583" w:rsidP="00E626E8">
      <w:pPr>
        <w:pStyle w:val="RStekst"/>
        <w:spacing w:before="0" w:after="0" w:line="360" w:lineRule="auto"/>
        <w:rPr>
          <w:rStyle w:val="RStekstZnak"/>
          <w:bCs/>
          <w:lang w:val="en-GB"/>
        </w:rPr>
      </w:pPr>
    </w:p>
    <w:p w:rsidR="00D323EE" w:rsidRPr="00147402" w:rsidRDefault="00CF3FBB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>The differences are similar betwee</w:t>
      </w:r>
      <w:r w:rsidR="00075689">
        <w:rPr>
          <w:lang w:val="en-GB"/>
        </w:rPr>
        <w:t>n</w:t>
      </w:r>
      <w:r w:rsidRPr="00147402">
        <w:rPr>
          <w:lang w:val="en-GB"/>
        </w:rPr>
        <w:t xml:space="preserve"> the</w:t>
      </w:r>
      <w:r w:rsidR="00075689">
        <w:rPr>
          <w:lang w:val="en-GB"/>
        </w:rPr>
        <w:t xml:space="preserve"> </w:t>
      </w:r>
      <w:r w:rsidRPr="00147402">
        <w:rPr>
          <w:lang w:val="en-GB"/>
        </w:rPr>
        <w:t>muni</w:t>
      </w:r>
      <w:r w:rsidR="00075689">
        <w:rPr>
          <w:lang w:val="en-GB"/>
        </w:rPr>
        <w:t>c</w:t>
      </w:r>
      <w:r w:rsidRPr="00147402">
        <w:rPr>
          <w:lang w:val="en-GB"/>
        </w:rPr>
        <w:t>ipalities when anal</w:t>
      </w:r>
      <w:r w:rsidR="00075689">
        <w:rPr>
          <w:lang w:val="en-GB"/>
        </w:rPr>
        <w:t>y</w:t>
      </w:r>
      <w:r w:rsidRPr="00147402">
        <w:rPr>
          <w:lang w:val="en-GB"/>
        </w:rPr>
        <w:t>sed by the type of grant per resident. Th</w:t>
      </w:r>
      <w:r w:rsidR="00075689">
        <w:rPr>
          <w:lang w:val="en-GB"/>
        </w:rPr>
        <w:t>e</w:t>
      </w:r>
      <w:r w:rsidRPr="00147402">
        <w:rPr>
          <w:lang w:val="en-GB"/>
        </w:rPr>
        <w:t xml:space="preserve"> ratio between the lowest and highest amou</w:t>
      </w:r>
      <w:r w:rsidR="00075689">
        <w:rPr>
          <w:lang w:val="en-GB"/>
        </w:rPr>
        <w:t>n</w:t>
      </w:r>
      <w:r w:rsidRPr="00147402">
        <w:rPr>
          <w:lang w:val="en-GB"/>
        </w:rPr>
        <w:t>t of current grants per resident fo</w:t>
      </w:r>
      <w:r w:rsidR="00075689">
        <w:rPr>
          <w:lang w:val="en-GB"/>
        </w:rPr>
        <w:t>r</w:t>
      </w:r>
      <w:r w:rsidRPr="00147402">
        <w:rPr>
          <w:lang w:val="en-GB"/>
        </w:rPr>
        <w:t xml:space="preserve"> the school transfers was 1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: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6,8, fo</w:t>
      </w:r>
      <w:r w:rsidR="00075689">
        <w:rPr>
          <w:lang w:val="en-GB"/>
        </w:rPr>
        <w:t>r</w:t>
      </w:r>
      <w:r w:rsidRPr="00147402">
        <w:rPr>
          <w:lang w:val="en-GB"/>
        </w:rPr>
        <w:t xml:space="preserve"> institutional care of the elderly 1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: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1,8 and for pre-school childcare 1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:</w:t>
      </w:r>
      <w:r w:rsidR="00882135">
        <w:rPr>
          <w:lang w:val="en-GB"/>
        </w:rPr>
        <w:t xml:space="preserve"> </w:t>
      </w:r>
      <w:r w:rsidRPr="00147402">
        <w:rPr>
          <w:lang w:val="en-GB"/>
        </w:rPr>
        <w:t>2,3 .</w:t>
      </w:r>
    </w:p>
    <w:p w:rsidR="002D09B8" w:rsidRPr="00147402" w:rsidRDefault="002D09B8" w:rsidP="00E626E8">
      <w:pPr>
        <w:pStyle w:val="RStekst"/>
        <w:spacing w:line="360" w:lineRule="auto"/>
        <w:rPr>
          <w:lang w:val="en-GB"/>
        </w:rPr>
      </w:pPr>
    </w:p>
    <w:p w:rsidR="00D323EE" w:rsidRPr="00147402" w:rsidRDefault="00B869BA" w:rsidP="00E626E8">
      <w:pPr>
        <w:pStyle w:val="RStekst"/>
        <w:spacing w:line="360" w:lineRule="auto"/>
        <w:rPr>
          <w:rStyle w:val="RStekstZnak"/>
          <w:bCs/>
          <w:lang w:val="en-GB"/>
        </w:rPr>
      </w:pPr>
      <w:r w:rsidRPr="00147402">
        <w:rPr>
          <w:rStyle w:val="RStekstZnak"/>
          <w:bCs/>
          <w:lang w:val="en-GB"/>
        </w:rPr>
        <w:t>The findings on the current grants should be looked at also in</w:t>
      </w:r>
      <w:r w:rsidR="00C10577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the light of the system of financing</w:t>
      </w:r>
      <w:r w:rsidR="00515D24">
        <w:rPr>
          <w:rStyle w:val="RStekstZnak"/>
          <w:bCs/>
          <w:lang w:val="en-GB"/>
        </w:rPr>
        <w:t xml:space="preserve"> of municipalities</w:t>
      </w:r>
      <w:r w:rsidRPr="00147402">
        <w:rPr>
          <w:rStyle w:val="RStekstZnak"/>
          <w:bCs/>
          <w:lang w:val="en-GB"/>
        </w:rPr>
        <w:t xml:space="preserve"> </w:t>
      </w:r>
      <w:r w:rsidR="00515D24">
        <w:rPr>
          <w:rStyle w:val="RStekstZnak"/>
          <w:bCs/>
          <w:lang w:val="en-GB"/>
        </w:rPr>
        <w:t>for</w:t>
      </w:r>
      <w:r w:rsidRPr="00147402">
        <w:rPr>
          <w:rStyle w:val="RStekstZnak"/>
          <w:bCs/>
          <w:lang w:val="en-GB"/>
        </w:rPr>
        <w:t xml:space="preserve"> the perfo</w:t>
      </w:r>
      <w:r w:rsidR="00C10577">
        <w:rPr>
          <w:rStyle w:val="RStekstZnak"/>
          <w:bCs/>
          <w:lang w:val="en-GB"/>
        </w:rPr>
        <w:t>r</w:t>
      </w:r>
      <w:r w:rsidRPr="00147402">
        <w:rPr>
          <w:rStyle w:val="RStekstZnak"/>
          <w:bCs/>
          <w:lang w:val="en-GB"/>
        </w:rPr>
        <w:t>man</w:t>
      </w:r>
      <w:r w:rsidR="00C10577">
        <w:rPr>
          <w:rStyle w:val="RStekstZnak"/>
          <w:bCs/>
          <w:lang w:val="en-GB"/>
        </w:rPr>
        <w:t>c</w:t>
      </w:r>
      <w:r w:rsidRPr="00147402">
        <w:rPr>
          <w:rStyle w:val="RStekstZnak"/>
          <w:bCs/>
          <w:lang w:val="en-GB"/>
        </w:rPr>
        <w:t>e of statu</w:t>
      </w:r>
      <w:r w:rsidR="00C10577">
        <w:rPr>
          <w:rStyle w:val="RStekstZnak"/>
          <w:bCs/>
          <w:lang w:val="en-GB"/>
        </w:rPr>
        <w:t>to</w:t>
      </w:r>
      <w:r w:rsidRPr="00147402">
        <w:rPr>
          <w:rStyle w:val="RStekstZnak"/>
          <w:bCs/>
          <w:lang w:val="en-GB"/>
        </w:rPr>
        <w:t xml:space="preserve">ry tasks. </w:t>
      </w:r>
      <w:r w:rsidR="006E72A9" w:rsidRPr="00147402">
        <w:rPr>
          <w:rStyle w:val="RStekstZnak"/>
          <w:bCs/>
          <w:lang w:val="en-GB"/>
        </w:rPr>
        <w:t xml:space="preserve">Their financing is based on the so called </w:t>
      </w:r>
      <w:r w:rsidR="00821AD3">
        <w:rPr>
          <w:rStyle w:val="RStekstZnak"/>
          <w:bCs/>
          <w:lang w:val="en-GB"/>
        </w:rPr>
        <w:t>˝</w:t>
      </w:r>
      <w:r w:rsidR="006E72A9" w:rsidRPr="00147402">
        <w:rPr>
          <w:rStyle w:val="RStekstZnak"/>
          <w:bCs/>
          <w:lang w:val="en-GB"/>
        </w:rPr>
        <w:t>propo</w:t>
      </w:r>
      <w:r w:rsidR="00C10577">
        <w:rPr>
          <w:rStyle w:val="RStekstZnak"/>
          <w:bCs/>
          <w:lang w:val="en-GB"/>
        </w:rPr>
        <w:t>r</w:t>
      </w:r>
      <w:r w:rsidR="006E72A9" w:rsidRPr="00147402">
        <w:rPr>
          <w:rStyle w:val="RStekstZnak"/>
          <w:bCs/>
          <w:lang w:val="en-GB"/>
        </w:rPr>
        <w:t>tionate consu</w:t>
      </w:r>
      <w:r w:rsidR="00C10577">
        <w:rPr>
          <w:rStyle w:val="RStekstZnak"/>
          <w:bCs/>
          <w:lang w:val="en-GB"/>
        </w:rPr>
        <w:t>m</w:t>
      </w:r>
      <w:r w:rsidR="006E72A9" w:rsidRPr="00147402">
        <w:rPr>
          <w:rStyle w:val="RStekstZnak"/>
          <w:bCs/>
          <w:lang w:val="en-GB"/>
        </w:rPr>
        <w:t>ption</w:t>
      </w:r>
      <w:r w:rsidR="00821AD3">
        <w:rPr>
          <w:rStyle w:val="RStekstZnak"/>
          <w:bCs/>
          <w:lang w:val="en-GB"/>
        </w:rPr>
        <w:t>˝</w:t>
      </w:r>
      <w:r w:rsidR="006E72A9" w:rsidRPr="00147402">
        <w:rPr>
          <w:rStyle w:val="RStekstZnak"/>
          <w:bCs/>
          <w:lang w:val="en-GB"/>
        </w:rPr>
        <w:t>, a concept, which assumes that the calculated sum needed to finance a p</w:t>
      </w:r>
      <w:r w:rsidR="00C10577">
        <w:rPr>
          <w:rStyle w:val="RStekstZnak"/>
          <w:bCs/>
          <w:lang w:val="en-GB"/>
        </w:rPr>
        <w:t>r</w:t>
      </w:r>
      <w:r w:rsidR="006E72A9" w:rsidRPr="00147402">
        <w:rPr>
          <w:rStyle w:val="RStekstZnak"/>
          <w:bCs/>
          <w:lang w:val="en-GB"/>
        </w:rPr>
        <w:t>op</w:t>
      </w:r>
      <w:r w:rsidR="00C10577">
        <w:rPr>
          <w:rStyle w:val="RStekstZnak"/>
          <w:bCs/>
          <w:lang w:val="en-GB"/>
        </w:rPr>
        <w:t>o</w:t>
      </w:r>
      <w:r w:rsidR="006E72A9" w:rsidRPr="00147402">
        <w:rPr>
          <w:rStyle w:val="RStekstZnak"/>
          <w:bCs/>
          <w:lang w:val="en-GB"/>
        </w:rPr>
        <w:t>rtionate consumption is a sum needed fo</w:t>
      </w:r>
      <w:r w:rsidR="00C10577">
        <w:rPr>
          <w:rStyle w:val="RStekstZnak"/>
          <w:bCs/>
          <w:lang w:val="en-GB"/>
        </w:rPr>
        <w:t>r</w:t>
      </w:r>
      <w:r w:rsidR="006E72A9" w:rsidRPr="00147402">
        <w:rPr>
          <w:rStyle w:val="RStekstZnak"/>
          <w:bCs/>
          <w:lang w:val="en-GB"/>
        </w:rPr>
        <w:t xml:space="preserve"> the mu</w:t>
      </w:r>
      <w:r w:rsidR="00C10577">
        <w:rPr>
          <w:rStyle w:val="RStekstZnak"/>
          <w:bCs/>
          <w:lang w:val="en-GB"/>
        </w:rPr>
        <w:t>ni</w:t>
      </w:r>
      <w:r w:rsidR="006E72A9" w:rsidRPr="00147402">
        <w:rPr>
          <w:rStyle w:val="RStekstZnak"/>
          <w:bCs/>
          <w:lang w:val="en-GB"/>
        </w:rPr>
        <w:t xml:space="preserve">cipality to carry out all its statutory tasks. There are two elements crucial for the calculations of this sum―the  </w:t>
      </w:r>
      <w:r w:rsidR="00821AD3">
        <w:rPr>
          <w:rStyle w:val="RStekstZnak"/>
          <w:bCs/>
          <w:lang w:val="en-GB"/>
        </w:rPr>
        <w:t>˝</w:t>
      </w:r>
      <w:r w:rsidR="006E72A9" w:rsidRPr="00147402">
        <w:rPr>
          <w:rStyle w:val="RStekstZnak"/>
          <w:bCs/>
          <w:lang w:val="en-GB"/>
        </w:rPr>
        <w:t xml:space="preserve">average </w:t>
      </w:r>
      <w:r w:rsidR="00821AD3">
        <w:rPr>
          <w:rStyle w:val="RStekstZnak"/>
          <w:bCs/>
          <w:lang w:val="en-GB"/>
        </w:rPr>
        <w:t>grant˝</w:t>
      </w:r>
      <w:r w:rsidR="006E72A9" w:rsidRPr="00147402">
        <w:rPr>
          <w:rStyle w:val="RStekstZnak"/>
          <w:bCs/>
          <w:lang w:val="en-GB"/>
        </w:rPr>
        <w:t xml:space="preserve"> and </w:t>
      </w:r>
      <w:r w:rsidR="00821AD3">
        <w:rPr>
          <w:rStyle w:val="RStekstZnak"/>
          <w:bCs/>
          <w:lang w:val="en-GB"/>
        </w:rPr>
        <w:t>˝</w:t>
      </w:r>
      <w:r w:rsidR="006E72A9" w:rsidRPr="00147402">
        <w:rPr>
          <w:rStyle w:val="RStekstZnak"/>
          <w:bCs/>
          <w:lang w:val="en-GB"/>
        </w:rPr>
        <w:t>correctiv</w:t>
      </w:r>
      <w:r w:rsidR="00C10577">
        <w:rPr>
          <w:rStyle w:val="RStekstZnak"/>
          <w:bCs/>
          <w:lang w:val="en-GB"/>
        </w:rPr>
        <w:t>e</w:t>
      </w:r>
      <w:r w:rsidR="006E72A9" w:rsidRPr="00147402">
        <w:rPr>
          <w:rStyle w:val="RStekstZnak"/>
          <w:bCs/>
          <w:lang w:val="en-GB"/>
        </w:rPr>
        <w:t xml:space="preserve"> multiplier</w:t>
      </w:r>
      <w:r w:rsidR="00821AD3">
        <w:rPr>
          <w:rStyle w:val="RStekstZnak"/>
          <w:bCs/>
          <w:lang w:val="en-GB"/>
        </w:rPr>
        <w:t>˝</w:t>
      </w:r>
      <w:r w:rsidR="006E72A9" w:rsidRPr="00147402">
        <w:rPr>
          <w:rStyle w:val="RStekstZnak"/>
          <w:bCs/>
          <w:lang w:val="en-GB"/>
        </w:rPr>
        <w:t>.</w:t>
      </w:r>
    </w:p>
    <w:p w:rsidR="005F242A" w:rsidRPr="00147402" w:rsidRDefault="005F242A" w:rsidP="00E626E8">
      <w:pPr>
        <w:pStyle w:val="RStekst"/>
        <w:spacing w:line="360" w:lineRule="auto"/>
        <w:rPr>
          <w:rStyle w:val="RStekstZnak"/>
          <w:bCs/>
          <w:lang w:val="en-GB"/>
        </w:rPr>
      </w:pPr>
    </w:p>
    <w:p w:rsidR="00D323EE" w:rsidRPr="00147402" w:rsidRDefault="006F016E" w:rsidP="00E626E8">
      <w:pPr>
        <w:pStyle w:val="RStekst"/>
        <w:spacing w:line="360" w:lineRule="auto"/>
        <w:rPr>
          <w:rStyle w:val="RStekstZnak"/>
          <w:bCs/>
          <w:lang w:val="en-GB"/>
        </w:rPr>
      </w:pPr>
      <w:r w:rsidRPr="00147402">
        <w:rPr>
          <w:rStyle w:val="RStekstZnak"/>
          <w:bCs/>
          <w:lang w:val="en-GB"/>
        </w:rPr>
        <w:t xml:space="preserve">The average </w:t>
      </w:r>
      <w:r w:rsidR="00F27576">
        <w:rPr>
          <w:rStyle w:val="RStekstZnak"/>
          <w:bCs/>
          <w:lang w:val="en-GB"/>
        </w:rPr>
        <w:t>grant</w:t>
      </w:r>
      <w:r w:rsidRPr="00147402">
        <w:rPr>
          <w:rStyle w:val="RStekstZnak"/>
          <w:bCs/>
          <w:lang w:val="en-GB"/>
        </w:rPr>
        <w:t xml:space="preserve"> is calcul</w:t>
      </w:r>
      <w:r w:rsidR="00993199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ted from the aver</w:t>
      </w:r>
      <w:r w:rsidR="00993199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ge of curre</w:t>
      </w:r>
      <w:r w:rsidR="00993199">
        <w:rPr>
          <w:rStyle w:val="RStekstZnak"/>
          <w:bCs/>
          <w:lang w:val="en-GB"/>
        </w:rPr>
        <w:t>n</w:t>
      </w:r>
      <w:r w:rsidRPr="00147402">
        <w:rPr>
          <w:rStyle w:val="RStekstZnak"/>
          <w:bCs/>
          <w:lang w:val="en-GB"/>
        </w:rPr>
        <w:t>t expenditure and current grants in</w:t>
      </w:r>
      <w:r w:rsidR="00993199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a number of budgetary</w:t>
      </w:r>
      <w:r w:rsidR="00993199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sub</w:t>
      </w:r>
      <w:r w:rsidR="00993199">
        <w:rPr>
          <w:rStyle w:val="RStekstZnak"/>
          <w:bCs/>
          <w:lang w:val="en-GB"/>
        </w:rPr>
        <w:t>-</w:t>
      </w:r>
      <w:r w:rsidRPr="00147402">
        <w:rPr>
          <w:rStyle w:val="RStekstZnak"/>
          <w:bCs/>
          <w:lang w:val="en-GB"/>
        </w:rPr>
        <w:t xml:space="preserve">programs </w:t>
      </w:r>
      <w:r w:rsidR="00F22F8E">
        <w:rPr>
          <w:rStyle w:val="RStekstZnak"/>
          <w:bCs/>
          <w:lang w:val="en-GB"/>
        </w:rPr>
        <w:t xml:space="preserve">for </w:t>
      </w:r>
      <w:r w:rsidRPr="00147402">
        <w:rPr>
          <w:rStyle w:val="RStekstZnak"/>
          <w:bCs/>
          <w:lang w:val="en-GB"/>
        </w:rPr>
        <w:t>the four-year period prior to the year for whic</w:t>
      </w:r>
      <w:r w:rsidR="00993199">
        <w:rPr>
          <w:rStyle w:val="RStekstZnak"/>
          <w:bCs/>
          <w:lang w:val="en-GB"/>
        </w:rPr>
        <w:t>h</w:t>
      </w:r>
      <w:r w:rsidRPr="00147402">
        <w:rPr>
          <w:rStyle w:val="RStekstZnak"/>
          <w:bCs/>
          <w:lang w:val="en-GB"/>
        </w:rPr>
        <w:t xml:space="preserve"> the price is being calcu</w:t>
      </w:r>
      <w:r w:rsidR="00993199">
        <w:rPr>
          <w:rStyle w:val="RStekstZnak"/>
          <w:bCs/>
          <w:lang w:val="en-GB"/>
        </w:rPr>
        <w:t>l</w:t>
      </w:r>
      <w:r w:rsidRPr="00147402">
        <w:rPr>
          <w:rStyle w:val="RStekstZnak"/>
          <w:bCs/>
          <w:lang w:val="en-GB"/>
        </w:rPr>
        <w:t>ated.  Sig</w:t>
      </w:r>
      <w:r w:rsidR="00993199">
        <w:rPr>
          <w:rStyle w:val="RStekstZnak"/>
          <w:bCs/>
          <w:lang w:val="en-GB"/>
        </w:rPr>
        <w:t>n</w:t>
      </w:r>
      <w:r w:rsidRPr="00147402">
        <w:rPr>
          <w:rStyle w:val="RStekstZnak"/>
          <w:bCs/>
          <w:lang w:val="en-GB"/>
        </w:rPr>
        <w:t>ificant discrepancies have been detected in the audit as to the sum</w:t>
      </w:r>
      <w:r w:rsidR="00993199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of current grants per reside</w:t>
      </w:r>
      <w:r w:rsidR="00993199">
        <w:rPr>
          <w:rStyle w:val="RStekstZnak"/>
          <w:bCs/>
          <w:lang w:val="en-GB"/>
        </w:rPr>
        <w:t>n</w:t>
      </w:r>
      <w:r w:rsidRPr="00147402">
        <w:rPr>
          <w:rStyle w:val="RStekstZnak"/>
          <w:bCs/>
          <w:lang w:val="en-GB"/>
        </w:rPr>
        <w:t>t or per beneficiary in the ratios from 1</w:t>
      </w:r>
      <w:r w:rsidR="00987EA8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: 1,8 to 1</w:t>
      </w:r>
      <w:r w:rsidR="00987EA8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:</w:t>
      </w:r>
      <w:r w:rsidR="00987EA8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9,2 . These differences can, at least in two m</w:t>
      </w:r>
      <w:r w:rsidR="00993199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terially most relev</w:t>
      </w:r>
      <w:r w:rsidR="00993199">
        <w:rPr>
          <w:rStyle w:val="RStekstZnak"/>
          <w:bCs/>
          <w:lang w:val="en-GB"/>
        </w:rPr>
        <w:t>an</w:t>
      </w:r>
      <w:r w:rsidRPr="00147402">
        <w:rPr>
          <w:rStyle w:val="RStekstZnak"/>
          <w:bCs/>
          <w:lang w:val="en-GB"/>
        </w:rPr>
        <w:t>t types of grants (pre-school child care and insti</w:t>
      </w:r>
      <w:r w:rsidR="00993199">
        <w:rPr>
          <w:rStyle w:val="RStekstZnak"/>
          <w:bCs/>
          <w:lang w:val="en-GB"/>
        </w:rPr>
        <w:t>t</w:t>
      </w:r>
      <w:r w:rsidRPr="00147402">
        <w:rPr>
          <w:rStyle w:val="RStekstZnak"/>
          <w:bCs/>
          <w:lang w:val="en-GB"/>
        </w:rPr>
        <w:t>utional cares of the elderly) be att</w:t>
      </w:r>
      <w:r w:rsidR="00993199">
        <w:rPr>
          <w:rStyle w:val="RStekstZnak"/>
          <w:bCs/>
          <w:lang w:val="en-GB"/>
        </w:rPr>
        <w:t>r</w:t>
      </w:r>
      <w:r w:rsidRPr="00147402">
        <w:rPr>
          <w:rStyle w:val="RStekstZnak"/>
          <w:bCs/>
          <w:lang w:val="en-GB"/>
        </w:rPr>
        <w:t xml:space="preserve">ibuted to factors </w:t>
      </w:r>
      <w:r w:rsidRPr="00147402">
        <w:rPr>
          <w:rStyle w:val="RStekstZnak"/>
          <w:bCs/>
          <w:lang w:val="en-GB"/>
        </w:rPr>
        <w:lastRenderedPageBreak/>
        <w:t>other than the mun</w:t>
      </w:r>
      <w:r w:rsidR="00993199">
        <w:rPr>
          <w:rStyle w:val="RStekstZnak"/>
          <w:bCs/>
          <w:lang w:val="en-GB"/>
        </w:rPr>
        <w:t>i</w:t>
      </w:r>
      <w:r w:rsidRPr="00147402">
        <w:rPr>
          <w:rStyle w:val="RStekstZnak"/>
          <w:bCs/>
          <w:lang w:val="en-GB"/>
        </w:rPr>
        <w:t>cipalities, such as</w:t>
      </w:r>
      <w:r w:rsidR="000D1274">
        <w:rPr>
          <w:rStyle w:val="RStekstZnak"/>
          <w:bCs/>
          <w:lang w:val="en-GB"/>
        </w:rPr>
        <w:t xml:space="preserve"> centrally</w:t>
      </w:r>
      <w:r w:rsidRPr="00147402">
        <w:rPr>
          <w:rStyle w:val="RStekstZnak"/>
          <w:bCs/>
          <w:lang w:val="en-GB"/>
        </w:rPr>
        <w:t xml:space="preserve"> determined prices of pre-school care and insti</w:t>
      </w:r>
      <w:r w:rsidR="00993199">
        <w:rPr>
          <w:rStyle w:val="RStekstZnak"/>
          <w:bCs/>
          <w:lang w:val="en-GB"/>
        </w:rPr>
        <w:t>t</w:t>
      </w:r>
      <w:r w:rsidRPr="00147402">
        <w:rPr>
          <w:rStyle w:val="RStekstZnak"/>
          <w:bCs/>
          <w:lang w:val="en-GB"/>
        </w:rPr>
        <w:t>utional care, incl</w:t>
      </w:r>
      <w:r w:rsidR="00993199">
        <w:rPr>
          <w:rStyle w:val="RStekstZnak"/>
          <w:bCs/>
          <w:lang w:val="en-GB"/>
        </w:rPr>
        <w:t>uding</w:t>
      </w:r>
      <w:r w:rsidRPr="00147402">
        <w:rPr>
          <w:rStyle w:val="RStekstZnak"/>
          <w:bCs/>
          <w:lang w:val="en-GB"/>
        </w:rPr>
        <w:t xml:space="preserve"> </w:t>
      </w:r>
      <w:r w:rsidR="000D1274">
        <w:rPr>
          <w:rStyle w:val="RStekstZnak"/>
          <w:bCs/>
          <w:lang w:val="en-GB"/>
        </w:rPr>
        <w:t>income</w:t>
      </w:r>
      <w:r w:rsidR="005B7351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of the beneficiaries. In practical terms this means that the average expenditure</w:t>
      </w:r>
      <w:r w:rsidR="00A241F4" w:rsidRPr="00147402">
        <w:rPr>
          <w:rStyle w:val="RStekstZnak"/>
          <w:bCs/>
          <w:lang w:val="en-GB"/>
        </w:rPr>
        <w:t xml:space="preserve"> o</w:t>
      </w:r>
      <w:r w:rsidR="005B7351">
        <w:rPr>
          <w:rStyle w:val="RStekstZnak"/>
          <w:bCs/>
          <w:lang w:val="en-GB"/>
        </w:rPr>
        <w:t>f</w:t>
      </w:r>
      <w:r w:rsidR="00A241F4" w:rsidRPr="00147402">
        <w:rPr>
          <w:rStyle w:val="RStekstZnak"/>
          <w:bCs/>
          <w:lang w:val="en-GB"/>
        </w:rPr>
        <w:t xml:space="preserve"> a municipality</w:t>
      </w:r>
      <w:r w:rsidRPr="00147402">
        <w:rPr>
          <w:rStyle w:val="RStekstZnak"/>
          <w:bCs/>
          <w:lang w:val="en-GB"/>
        </w:rPr>
        <w:t xml:space="preserve"> for </w:t>
      </w:r>
      <w:r w:rsidR="00A241F4" w:rsidRPr="00147402">
        <w:rPr>
          <w:rStyle w:val="RStekstZnak"/>
          <w:bCs/>
          <w:lang w:val="en-GB"/>
        </w:rPr>
        <w:t xml:space="preserve">performance of these tasks can significantly differ from their actual expenditure. </w:t>
      </w:r>
    </w:p>
    <w:p w:rsidR="00606930" w:rsidRPr="00147402" w:rsidRDefault="00606930" w:rsidP="00E626E8">
      <w:pPr>
        <w:pStyle w:val="RStekst"/>
        <w:spacing w:line="360" w:lineRule="auto"/>
        <w:rPr>
          <w:rStyle w:val="RStekstZnak"/>
          <w:bCs/>
          <w:lang w:val="en-GB"/>
        </w:rPr>
      </w:pPr>
    </w:p>
    <w:p w:rsidR="007F210C" w:rsidRPr="00147402" w:rsidRDefault="00606930" w:rsidP="00E626E8">
      <w:pPr>
        <w:pStyle w:val="RStekst"/>
        <w:spacing w:line="360" w:lineRule="auto"/>
        <w:rPr>
          <w:rStyle w:val="RStekstZnak"/>
          <w:lang w:val="en-GB"/>
        </w:rPr>
      </w:pPr>
      <w:r w:rsidRPr="00147402">
        <w:rPr>
          <w:rStyle w:val="RStekstZnak"/>
          <w:lang w:val="en-GB"/>
        </w:rPr>
        <w:t>The second element, corrective multiplier, bring</w:t>
      </w:r>
      <w:r w:rsidR="00A5587E">
        <w:rPr>
          <w:rStyle w:val="RStekstZnak"/>
          <w:lang w:val="en-GB"/>
        </w:rPr>
        <w:t>s</w:t>
      </w:r>
      <w:r w:rsidRPr="00147402">
        <w:rPr>
          <w:rStyle w:val="RStekstZnak"/>
          <w:lang w:val="en-GB"/>
        </w:rPr>
        <w:t xml:space="preserve"> into </w:t>
      </w:r>
      <w:r w:rsidR="00A5587E" w:rsidRPr="00147402">
        <w:rPr>
          <w:rStyle w:val="RStekstZnak"/>
          <w:lang w:val="en-GB"/>
        </w:rPr>
        <w:t>equation</w:t>
      </w:r>
      <w:r w:rsidRPr="00147402">
        <w:rPr>
          <w:rStyle w:val="RStekstZnak"/>
          <w:lang w:val="en-GB"/>
        </w:rPr>
        <w:t xml:space="preserve"> also the</w:t>
      </w:r>
      <w:r w:rsidR="00A5587E">
        <w:rPr>
          <w:rStyle w:val="RStekstZnak"/>
          <w:lang w:val="en-GB"/>
        </w:rPr>
        <w:t xml:space="preserve"> num</w:t>
      </w:r>
      <w:r w:rsidRPr="00147402">
        <w:rPr>
          <w:rStyle w:val="RStekstZnak"/>
          <w:lang w:val="en-GB"/>
        </w:rPr>
        <w:t>ber of residents unde</w:t>
      </w:r>
      <w:r w:rsidR="00A5587E">
        <w:rPr>
          <w:rStyle w:val="RStekstZnak"/>
          <w:lang w:val="en-GB"/>
        </w:rPr>
        <w:t>r</w:t>
      </w:r>
      <w:r w:rsidRPr="00147402">
        <w:rPr>
          <w:rStyle w:val="RStekstZnak"/>
          <w:lang w:val="en-GB"/>
        </w:rPr>
        <w:t xml:space="preserve"> the age of 15 years and those older than 65, enabli</w:t>
      </w:r>
      <w:r w:rsidR="00A5587E">
        <w:rPr>
          <w:rStyle w:val="RStekstZnak"/>
          <w:lang w:val="en-GB"/>
        </w:rPr>
        <w:t>n</w:t>
      </w:r>
      <w:r w:rsidRPr="00147402">
        <w:rPr>
          <w:rStyle w:val="RStekstZnak"/>
          <w:lang w:val="en-GB"/>
        </w:rPr>
        <w:t>g the age structure of t</w:t>
      </w:r>
      <w:r w:rsidR="00A5587E">
        <w:rPr>
          <w:rStyle w:val="RStekstZnak"/>
          <w:lang w:val="en-GB"/>
        </w:rPr>
        <w:t>h</w:t>
      </w:r>
      <w:r w:rsidRPr="00147402">
        <w:rPr>
          <w:rStyle w:val="RStekstZnak"/>
          <w:lang w:val="en-GB"/>
        </w:rPr>
        <w:t>e residents to influence the final calculation o</w:t>
      </w:r>
      <w:r w:rsidR="00A5587E">
        <w:rPr>
          <w:rStyle w:val="RStekstZnak"/>
          <w:lang w:val="en-GB"/>
        </w:rPr>
        <w:t>f</w:t>
      </w:r>
      <w:r w:rsidRPr="00147402">
        <w:rPr>
          <w:rStyle w:val="RStekstZnak"/>
          <w:lang w:val="en-GB"/>
        </w:rPr>
        <w:t xml:space="preserve"> the financing needed to pay for the perform</w:t>
      </w:r>
      <w:r w:rsidR="00A5587E">
        <w:rPr>
          <w:rStyle w:val="RStekstZnak"/>
          <w:lang w:val="en-GB"/>
        </w:rPr>
        <w:t>a</w:t>
      </w:r>
      <w:r w:rsidRPr="00147402">
        <w:rPr>
          <w:rStyle w:val="RStekstZnak"/>
          <w:lang w:val="en-GB"/>
        </w:rPr>
        <w:t xml:space="preserve">nce of all statutory task </w:t>
      </w:r>
      <w:r w:rsidR="00A5587E">
        <w:rPr>
          <w:rStyle w:val="RStekstZnak"/>
          <w:lang w:val="en-GB"/>
        </w:rPr>
        <w:t>o</w:t>
      </w:r>
      <w:r w:rsidRPr="00147402">
        <w:rPr>
          <w:rStyle w:val="RStekstZnak"/>
          <w:lang w:val="en-GB"/>
        </w:rPr>
        <w:t>f the municipality in question.</w:t>
      </w:r>
      <w:r w:rsidR="00AB1BDD" w:rsidRPr="00147402">
        <w:rPr>
          <w:rStyle w:val="RStekstZnak"/>
          <w:lang w:val="en-GB"/>
        </w:rPr>
        <w:t xml:space="preserve"> </w:t>
      </w:r>
      <w:r w:rsidR="0001267A" w:rsidRPr="00147402">
        <w:rPr>
          <w:rStyle w:val="RStekstZnak"/>
          <w:lang w:val="en-GB"/>
        </w:rPr>
        <w:t>However, the data from the audit cast som</w:t>
      </w:r>
      <w:r w:rsidR="00AC4C47">
        <w:rPr>
          <w:rStyle w:val="RStekstZnak"/>
          <w:lang w:val="en-GB"/>
        </w:rPr>
        <w:t>e</w:t>
      </w:r>
      <w:r w:rsidR="0001267A" w:rsidRPr="00147402">
        <w:rPr>
          <w:rStyle w:val="RStekstZnak"/>
          <w:lang w:val="en-GB"/>
        </w:rPr>
        <w:t xml:space="preserve"> doubt over the adequacy of such simpl</w:t>
      </w:r>
      <w:r w:rsidR="00AC4C47">
        <w:rPr>
          <w:rStyle w:val="RStekstZnak"/>
          <w:lang w:val="en-GB"/>
        </w:rPr>
        <w:t>e</w:t>
      </w:r>
      <w:r w:rsidR="0001267A" w:rsidRPr="00147402">
        <w:rPr>
          <w:rStyle w:val="RStekstZnak"/>
          <w:lang w:val="en-GB"/>
        </w:rPr>
        <w:t xml:space="preserve"> equa</w:t>
      </w:r>
      <w:r w:rsidR="00AC4C47">
        <w:rPr>
          <w:rStyle w:val="RStekstZnak"/>
          <w:lang w:val="en-GB"/>
        </w:rPr>
        <w:t>t</w:t>
      </w:r>
      <w:r w:rsidR="0001267A" w:rsidRPr="00147402">
        <w:rPr>
          <w:rStyle w:val="RStekstZnak"/>
          <w:lang w:val="en-GB"/>
        </w:rPr>
        <w:t>ion being used, especially in cases</w:t>
      </w:r>
      <w:r w:rsidR="00C636CF">
        <w:rPr>
          <w:rStyle w:val="RStekstZnak"/>
          <w:lang w:val="en-GB"/>
        </w:rPr>
        <w:t xml:space="preserve"> (</w:t>
      </w:r>
      <w:r w:rsidR="0001267A" w:rsidRPr="00147402">
        <w:rPr>
          <w:rStyle w:val="RStekstZnak"/>
          <w:lang w:val="en-GB"/>
        </w:rPr>
        <w:t>municipalities</w:t>
      </w:r>
      <w:r w:rsidR="00C636CF">
        <w:rPr>
          <w:rStyle w:val="RStekstZnak"/>
          <w:lang w:val="en-GB"/>
        </w:rPr>
        <w:t>)</w:t>
      </w:r>
      <w:r w:rsidR="0001267A" w:rsidRPr="00147402">
        <w:rPr>
          <w:rStyle w:val="RStekstZnak"/>
          <w:lang w:val="en-GB"/>
        </w:rPr>
        <w:t xml:space="preserve"> where the same num</w:t>
      </w:r>
      <w:r w:rsidR="00AC4C47">
        <w:rPr>
          <w:rStyle w:val="RStekstZnak"/>
          <w:lang w:val="en-GB"/>
        </w:rPr>
        <w:t>b</w:t>
      </w:r>
      <w:r w:rsidR="0001267A" w:rsidRPr="00147402">
        <w:rPr>
          <w:rStyle w:val="RStekstZnak"/>
          <w:lang w:val="en-GB"/>
        </w:rPr>
        <w:t>er of be</w:t>
      </w:r>
      <w:r w:rsidR="00AC4C47">
        <w:rPr>
          <w:rStyle w:val="RStekstZnak"/>
          <w:lang w:val="en-GB"/>
        </w:rPr>
        <w:t>n</w:t>
      </w:r>
      <w:r w:rsidR="0001267A" w:rsidRPr="00147402">
        <w:rPr>
          <w:rStyle w:val="RStekstZnak"/>
          <w:lang w:val="en-GB"/>
        </w:rPr>
        <w:t>eficiaries of the same servi</w:t>
      </w:r>
      <w:r w:rsidR="00AC4C47">
        <w:rPr>
          <w:rStyle w:val="RStekstZnak"/>
          <w:lang w:val="en-GB"/>
        </w:rPr>
        <w:t>c</w:t>
      </w:r>
      <w:r w:rsidR="0001267A" w:rsidRPr="00147402">
        <w:rPr>
          <w:rStyle w:val="RStekstZnak"/>
          <w:lang w:val="en-GB"/>
        </w:rPr>
        <w:t>e lead to a sign</w:t>
      </w:r>
      <w:r w:rsidR="00AC4C47">
        <w:rPr>
          <w:rStyle w:val="RStekstZnak"/>
          <w:lang w:val="en-GB"/>
        </w:rPr>
        <w:t>i</w:t>
      </w:r>
      <w:r w:rsidR="0001267A" w:rsidRPr="00147402">
        <w:rPr>
          <w:rStyle w:val="RStekstZnak"/>
          <w:lang w:val="en-GB"/>
        </w:rPr>
        <w:t>ficantly different total expenditure in current grants</w:t>
      </w:r>
    </w:p>
    <w:p w:rsidR="007F210C" w:rsidRPr="00147402" w:rsidRDefault="007F210C" w:rsidP="00E626E8">
      <w:pPr>
        <w:pStyle w:val="RStekst"/>
        <w:spacing w:line="360" w:lineRule="auto"/>
        <w:rPr>
          <w:rStyle w:val="RStekstZnak"/>
          <w:bCs/>
          <w:lang w:val="en-GB"/>
        </w:rPr>
      </w:pPr>
    </w:p>
    <w:p w:rsidR="00D323EE" w:rsidRPr="00147402" w:rsidRDefault="00F767F3" w:rsidP="00E626E8">
      <w:pPr>
        <w:pStyle w:val="RStekst"/>
        <w:spacing w:line="360" w:lineRule="auto"/>
        <w:rPr>
          <w:rStyle w:val="RStekstZnak"/>
          <w:bCs/>
          <w:lang w:val="en-GB"/>
        </w:rPr>
      </w:pPr>
      <w:r w:rsidRPr="00147402">
        <w:rPr>
          <w:rStyle w:val="RStekstZnak"/>
          <w:bCs/>
          <w:lang w:val="en-GB"/>
        </w:rPr>
        <w:t>The challenges of the concept of prop</w:t>
      </w:r>
      <w:r w:rsidR="005B7FBB">
        <w:rPr>
          <w:rStyle w:val="RStekstZnak"/>
          <w:bCs/>
          <w:lang w:val="en-GB"/>
        </w:rPr>
        <w:t>o</w:t>
      </w:r>
      <w:r w:rsidRPr="00147402">
        <w:rPr>
          <w:rStyle w:val="RStekstZnak"/>
          <w:bCs/>
          <w:lang w:val="en-GB"/>
        </w:rPr>
        <w:t>rtion</w:t>
      </w:r>
      <w:r w:rsidR="005B7FBB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te consumption also touch</w:t>
      </w:r>
      <w:r w:rsidR="00512126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upon two other very import</w:t>
      </w:r>
      <w:r w:rsidR="005B7FBB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nt questions – the sust</w:t>
      </w:r>
      <w:r w:rsidR="005B7FBB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inability of the system of financin</w:t>
      </w:r>
      <w:r w:rsidR="005B7FBB">
        <w:rPr>
          <w:rStyle w:val="RStekstZnak"/>
          <w:bCs/>
          <w:lang w:val="en-GB"/>
        </w:rPr>
        <w:t>g</w:t>
      </w:r>
      <w:r w:rsidRPr="00147402">
        <w:rPr>
          <w:rStyle w:val="RStekstZnak"/>
          <w:bCs/>
          <w:lang w:val="en-GB"/>
        </w:rPr>
        <w:t xml:space="preserve"> of municipalities and its fairness. </w:t>
      </w:r>
    </w:p>
    <w:p w:rsidR="00F767F3" w:rsidRPr="00147402" w:rsidRDefault="00F767F3" w:rsidP="00E626E8">
      <w:pPr>
        <w:pStyle w:val="RStekst"/>
        <w:spacing w:line="360" w:lineRule="auto"/>
        <w:rPr>
          <w:rStyle w:val="RStekstZnak"/>
          <w:bCs/>
          <w:lang w:val="en-GB"/>
        </w:rPr>
      </w:pPr>
    </w:p>
    <w:p w:rsidR="00D323EE" w:rsidRPr="00147402" w:rsidRDefault="00C27A29" w:rsidP="00E626E8">
      <w:pPr>
        <w:pStyle w:val="RStekst"/>
        <w:spacing w:line="360" w:lineRule="auto"/>
        <w:rPr>
          <w:rStyle w:val="RStekstZnak"/>
          <w:bCs/>
          <w:lang w:val="en-GB"/>
        </w:rPr>
      </w:pPr>
      <w:r w:rsidRPr="00147402">
        <w:rPr>
          <w:rStyle w:val="RStekstZnak"/>
          <w:bCs/>
          <w:lang w:val="en-GB"/>
        </w:rPr>
        <w:t>Expr</w:t>
      </w:r>
      <w:r w:rsidR="005E3548">
        <w:rPr>
          <w:rStyle w:val="RStekstZnak"/>
          <w:bCs/>
          <w:lang w:val="en-GB"/>
        </w:rPr>
        <w:t>es</w:t>
      </w:r>
      <w:r w:rsidRPr="00147402">
        <w:rPr>
          <w:rStyle w:val="RStekstZnak"/>
          <w:bCs/>
          <w:lang w:val="en-GB"/>
        </w:rPr>
        <w:t>sin</w:t>
      </w:r>
      <w:r w:rsidR="005E3548">
        <w:rPr>
          <w:rStyle w:val="RStekstZnak"/>
          <w:bCs/>
          <w:lang w:val="en-GB"/>
        </w:rPr>
        <w:t>g</w:t>
      </w:r>
      <w:r w:rsidRPr="00147402">
        <w:rPr>
          <w:rStyle w:val="RStekstZnak"/>
          <w:bCs/>
          <w:lang w:val="en-GB"/>
        </w:rPr>
        <w:t xml:space="preserve"> concern</w:t>
      </w:r>
      <w:r w:rsidR="005E3548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over the concept of proportionate consu</w:t>
      </w:r>
      <w:r w:rsidR="005E3548">
        <w:rPr>
          <w:rStyle w:val="RStekstZnak"/>
          <w:bCs/>
          <w:lang w:val="en-GB"/>
        </w:rPr>
        <w:t>m</w:t>
      </w:r>
      <w:r w:rsidRPr="00147402">
        <w:rPr>
          <w:rStyle w:val="RStekstZnak"/>
          <w:bCs/>
          <w:lang w:val="en-GB"/>
        </w:rPr>
        <w:t>ption for not detecting large discrepancies in the current grants between municipalities should not lead to a conclusion that only the</w:t>
      </w:r>
      <w:r w:rsidR="005E3548">
        <w:rPr>
          <w:rStyle w:val="RStekstZnak"/>
          <w:bCs/>
          <w:lang w:val="en-GB"/>
        </w:rPr>
        <w:t xml:space="preserve"> </w:t>
      </w:r>
      <w:r w:rsidRPr="00147402">
        <w:rPr>
          <w:rStyle w:val="RStekstZnak"/>
          <w:bCs/>
          <w:lang w:val="en-GB"/>
        </w:rPr>
        <w:t>system of financi</w:t>
      </w:r>
      <w:r w:rsidR="005E3548">
        <w:rPr>
          <w:rStyle w:val="RStekstZnak"/>
          <w:bCs/>
          <w:lang w:val="en-GB"/>
        </w:rPr>
        <w:t>n</w:t>
      </w:r>
      <w:r w:rsidRPr="00147402">
        <w:rPr>
          <w:rStyle w:val="RStekstZnak"/>
          <w:bCs/>
          <w:lang w:val="en-GB"/>
        </w:rPr>
        <w:t xml:space="preserve">g of municipalities should </w:t>
      </w:r>
      <w:r w:rsidR="00B115D0">
        <w:rPr>
          <w:rStyle w:val="RStekstZnak"/>
          <w:bCs/>
          <w:lang w:val="en-GB"/>
        </w:rPr>
        <w:t>b</w:t>
      </w:r>
      <w:r w:rsidRPr="00147402">
        <w:rPr>
          <w:rStyle w:val="RStekstZnak"/>
          <w:bCs/>
          <w:lang w:val="en-GB"/>
        </w:rPr>
        <w:t>e change</w:t>
      </w:r>
      <w:r w:rsidR="00B115D0">
        <w:rPr>
          <w:rStyle w:val="RStekstZnak"/>
          <w:bCs/>
          <w:lang w:val="en-GB"/>
        </w:rPr>
        <w:t>d</w:t>
      </w:r>
      <w:r w:rsidRPr="00147402">
        <w:rPr>
          <w:rStyle w:val="RStekstZnak"/>
          <w:bCs/>
          <w:lang w:val="en-GB"/>
        </w:rPr>
        <w:t>. Big differences in the pr</w:t>
      </w:r>
      <w:r w:rsidR="001E1F80">
        <w:rPr>
          <w:rStyle w:val="RStekstZnak"/>
          <w:bCs/>
          <w:lang w:val="en-GB"/>
        </w:rPr>
        <w:t>i</w:t>
      </w:r>
      <w:r w:rsidRPr="00147402">
        <w:rPr>
          <w:rStyle w:val="RStekstZnak"/>
          <w:bCs/>
          <w:lang w:val="en-GB"/>
        </w:rPr>
        <w:t>ces of pre-school child care programs and pr</w:t>
      </w:r>
      <w:r w:rsidR="001E1F80">
        <w:rPr>
          <w:rStyle w:val="RStekstZnak"/>
          <w:bCs/>
          <w:lang w:val="en-GB"/>
        </w:rPr>
        <w:t>i</w:t>
      </w:r>
      <w:r w:rsidRPr="00147402">
        <w:rPr>
          <w:rStyle w:val="RStekstZnak"/>
          <w:bCs/>
          <w:lang w:val="en-GB"/>
        </w:rPr>
        <w:t>ces of institutional care for the elderly put the payers of t</w:t>
      </w:r>
      <w:r w:rsidR="005E3548">
        <w:rPr>
          <w:rStyle w:val="RStekstZnak"/>
          <w:bCs/>
          <w:lang w:val="en-GB"/>
        </w:rPr>
        <w:t>h</w:t>
      </w:r>
      <w:r w:rsidRPr="00147402">
        <w:rPr>
          <w:rStyle w:val="RStekstZnak"/>
          <w:bCs/>
          <w:lang w:val="en-GB"/>
        </w:rPr>
        <w:t>ose services, the individuals a</w:t>
      </w:r>
      <w:r w:rsidR="005E3548">
        <w:rPr>
          <w:rStyle w:val="RStekstZnak"/>
          <w:bCs/>
          <w:lang w:val="en-GB"/>
        </w:rPr>
        <w:t>n</w:t>
      </w:r>
      <w:r w:rsidRPr="00147402">
        <w:rPr>
          <w:rStyle w:val="RStekstZnak"/>
          <w:bCs/>
          <w:lang w:val="en-GB"/>
        </w:rPr>
        <w:t>d the municip</w:t>
      </w:r>
      <w:r w:rsidR="005E3548">
        <w:rPr>
          <w:rStyle w:val="RStekstZnak"/>
          <w:bCs/>
          <w:lang w:val="en-GB"/>
        </w:rPr>
        <w:t>a</w:t>
      </w:r>
      <w:r w:rsidRPr="00147402">
        <w:rPr>
          <w:rStyle w:val="RStekstZnak"/>
          <w:bCs/>
          <w:lang w:val="en-GB"/>
        </w:rPr>
        <w:t>lities, in very</w:t>
      </w:r>
      <w:r w:rsidR="000F24A4">
        <w:rPr>
          <w:rStyle w:val="RStekstZnak"/>
          <w:bCs/>
          <w:lang w:val="en-GB"/>
        </w:rPr>
        <w:t xml:space="preserve"> inequable</w:t>
      </w:r>
      <w:r w:rsidRPr="00147402">
        <w:rPr>
          <w:rStyle w:val="RStekstZnak"/>
          <w:bCs/>
          <w:lang w:val="en-GB"/>
        </w:rPr>
        <w:t xml:space="preserve"> position thereby directly </w:t>
      </w:r>
      <w:r w:rsidR="009A6C9E" w:rsidRPr="00147402">
        <w:rPr>
          <w:rStyle w:val="RStekstZnak"/>
          <w:bCs/>
          <w:lang w:val="en-GB"/>
        </w:rPr>
        <w:t>bringing</w:t>
      </w:r>
      <w:r w:rsidRPr="00147402">
        <w:rPr>
          <w:rStyle w:val="RStekstZnak"/>
          <w:bCs/>
          <w:lang w:val="en-GB"/>
        </w:rPr>
        <w:t xml:space="preserve"> to the for</w:t>
      </w:r>
      <w:r w:rsidR="00B50497">
        <w:rPr>
          <w:rStyle w:val="RStekstZnak"/>
          <w:bCs/>
          <w:lang w:val="en-GB"/>
        </w:rPr>
        <w:t>e</w:t>
      </w:r>
      <w:r w:rsidRPr="00147402">
        <w:rPr>
          <w:rStyle w:val="RStekstZnak"/>
          <w:bCs/>
          <w:lang w:val="en-GB"/>
        </w:rPr>
        <w:t xml:space="preserve"> the state regulated system of price setting</w:t>
      </w:r>
      <w:r w:rsidR="004A6333">
        <w:rPr>
          <w:rStyle w:val="RStekstZnak"/>
          <w:bCs/>
          <w:lang w:val="en-GB"/>
        </w:rPr>
        <w:t>/</w:t>
      </w:r>
      <w:r w:rsidRPr="00147402">
        <w:rPr>
          <w:rStyle w:val="RStekstZnak"/>
          <w:bCs/>
          <w:lang w:val="en-GB"/>
        </w:rPr>
        <w:t xml:space="preserve">price calculation of those services. </w:t>
      </w:r>
    </w:p>
    <w:p w:rsidR="00D323EE" w:rsidRPr="00147402" w:rsidRDefault="00D323EE" w:rsidP="00E626E8">
      <w:pPr>
        <w:pStyle w:val="RStekst"/>
        <w:spacing w:line="360" w:lineRule="auto"/>
        <w:rPr>
          <w:lang w:val="en-GB"/>
        </w:rPr>
      </w:pPr>
    </w:p>
    <w:p w:rsidR="00322181" w:rsidRPr="00147402" w:rsidRDefault="00322181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 xml:space="preserve">Special concern </w:t>
      </w:r>
      <w:r w:rsidR="00A47415">
        <w:rPr>
          <w:lang w:val="en-GB"/>
        </w:rPr>
        <w:t>should be</w:t>
      </w:r>
      <w:r w:rsidR="006479C9">
        <w:rPr>
          <w:lang w:val="en-GB"/>
        </w:rPr>
        <w:t xml:space="preserve"> raised as</w:t>
      </w:r>
      <w:r w:rsidRPr="00147402">
        <w:rPr>
          <w:lang w:val="en-GB"/>
        </w:rPr>
        <w:t xml:space="preserve"> to the adequacy of </w:t>
      </w:r>
      <w:r w:rsidR="00781D50">
        <w:rPr>
          <w:lang w:val="en-GB"/>
        </w:rPr>
        <w:t xml:space="preserve">the method </w:t>
      </w:r>
      <w:r w:rsidR="00BA20F4">
        <w:rPr>
          <w:lang w:val="en-GB"/>
        </w:rPr>
        <w:t xml:space="preserve">for </w:t>
      </w:r>
      <w:r w:rsidRPr="00147402">
        <w:rPr>
          <w:lang w:val="en-GB"/>
        </w:rPr>
        <w:t>calculation of proportion</w:t>
      </w:r>
      <w:r w:rsidR="00554909">
        <w:rPr>
          <w:lang w:val="en-GB"/>
        </w:rPr>
        <w:t>a</w:t>
      </w:r>
      <w:r w:rsidRPr="00147402">
        <w:rPr>
          <w:lang w:val="en-GB"/>
        </w:rPr>
        <w:t>te consu</w:t>
      </w:r>
      <w:r w:rsidR="00554909">
        <w:rPr>
          <w:lang w:val="en-GB"/>
        </w:rPr>
        <w:t>m</w:t>
      </w:r>
      <w:r w:rsidRPr="00147402">
        <w:rPr>
          <w:lang w:val="en-GB"/>
        </w:rPr>
        <w:t>ption in rel</w:t>
      </w:r>
      <w:r w:rsidR="00554909">
        <w:rPr>
          <w:lang w:val="en-GB"/>
        </w:rPr>
        <w:t>a</w:t>
      </w:r>
      <w:r w:rsidRPr="00147402">
        <w:rPr>
          <w:lang w:val="en-GB"/>
        </w:rPr>
        <w:t>tion to the current grants for subsidizing of the pre-school child care and instit</w:t>
      </w:r>
      <w:r w:rsidR="00554909">
        <w:rPr>
          <w:lang w:val="en-GB"/>
        </w:rPr>
        <w:t>u</w:t>
      </w:r>
      <w:r w:rsidRPr="00147402">
        <w:rPr>
          <w:lang w:val="en-GB"/>
        </w:rPr>
        <w:t xml:space="preserve">tional care of the </w:t>
      </w:r>
      <w:r w:rsidR="00554909">
        <w:rPr>
          <w:lang w:val="en-GB"/>
        </w:rPr>
        <w:t>elderly.</w:t>
      </w:r>
      <w:r w:rsidRPr="00147402">
        <w:rPr>
          <w:lang w:val="en-GB"/>
        </w:rPr>
        <w:t xml:space="preserve"> Not only because of their increase in th</w:t>
      </w:r>
      <w:r w:rsidR="00554909">
        <w:rPr>
          <w:lang w:val="en-GB"/>
        </w:rPr>
        <w:t>e</w:t>
      </w:r>
      <w:r w:rsidRPr="00147402">
        <w:rPr>
          <w:lang w:val="en-GB"/>
        </w:rPr>
        <w:t xml:space="preserve"> last years and the large proportion of expenditure they</w:t>
      </w:r>
      <w:r w:rsidR="00A13E35">
        <w:rPr>
          <w:lang w:val="en-GB"/>
        </w:rPr>
        <w:t xml:space="preserve"> </w:t>
      </w:r>
      <w:r w:rsidRPr="00147402">
        <w:rPr>
          <w:lang w:val="en-GB"/>
        </w:rPr>
        <w:t>represe</w:t>
      </w:r>
      <w:r w:rsidR="00554909">
        <w:rPr>
          <w:lang w:val="en-GB"/>
        </w:rPr>
        <w:t>n</w:t>
      </w:r>
      <w:r w:rsidRPr="00147402">
        <w:rPr>
          <w:lang w:val="en-GB"/>
        </w:rPr>
        <w:t>t in the total expen</w:t>
      </w:r>
      <w:r w:rsidR="00554909">
        <w:rPr>
          <w:lang w:val="en-GB"/>
        </w:rPr>
        <w:t>d</w:t>
      </w:r>
      <w:r w:rsidRPr="00147402">
        <w:rPr>
          <w:lang w:val="en-GB"/>
        </w:rPr>
        <w:t>iture of t</w:t>
      </w:r>
      <w:r w:rsidR="00554909">
        <w:rPr>
          <w:lang w:val="en-GB"/>
        </w:rPr>
        <w:t>he</w:t>
      </w:r>
      <w:r w:rsidRPr="00147402">
        <w:rPr>
          <w:lang w:val="en-GB"/>
        </w:rPr>
        <w:t xml:space="preserve"> municipalit</w:t>
      </w:r>
      <w:r w:rsidR="00554909">
        <w:rPr>
          <w:lang w:val="en-GB"/>
        </w:rPr>
        <w:t>ie</w:t>
      </w:r>
      <w:r w:rsidRPr="00147402">
        <w:rPr>
          <w:lang w:val="en-GB"/>
        </w:rPr>
        <w:t>s. More so because they are very likely to continue with the upward trend also on accou</w:t>
      </w:r>
      <w:r w:rsidR="00554909">
        <w:rPr>
          <w:lang w:val="en-GB"/>
        </w:rPr>
        <w:t>n</w:t>
      </w:r>
      <w:r w:rsidRPr="00147402">
        <w:rPr>
          <w:lang w:val="en-GB"/>
        </w:rPr>
        <w:t>t of the Europe 2020 strategic goal to have 90% inclusion of childr</w:t>
      </w:r>
      <w:r w:rsidR="00554909">
        <w:rPr>
          <w:lang w:val="en-GB"/>
        </w:rPr>
        <w:t>e</w:t>
      </w:r>
      <w:r w:rsidRPr="00147402">
        <w:rPr>
          <w:lang w:val="en-GB"/>
        </w:rPr>
        <w:t xml:space="preserve">n from the age of </w:t>
      </w:r>
      <w:r w:rsidR="00554909">
        <w:rPr>
          <w:lang w:val="en-GB"/>
        </w:rPr>
        <w:t xml:space="preserve">four </w:t>
      </w:r>
      <w:r w:rsidRPr="00147402">
        <w:rPr>
          <w:lang w:val="en-GB"/>
        </w:rPr>
        <w:t>in pre-school education and the aging of population wi</w:t>
      </w:r>
      <w:r w:rsidR="00554909">
        <w:rPr>
          <w:lang w:val="en-GB"/>
        </w:rPr>
        <w:t>t</w:t>
      </w:r>
      <w:r w:rsidRPr="00147402">
        <w:rPr>
          <w:lang w:val="en-GB"/>
        </w:rPr>
        <w:t>h the sh</w:t>
      </w:r>
      <w:r w:rsidR="00554909">
        <w:rPr>
          <w:lang w:val="en-GB"/>
        </w:rPr>
        <w:t>a</w:t>
      </w:r>
      <w:r w:rsidRPr="00147402">
        <w:rPr>
          <w:lang w:val="en-GB"/>
        </w:rPr>
        <w:t>re of those aged 65 rising and most notably, those of 80 years</w:t>
      </w:r>
      <w:r w:rsidR="00DE2D5B" w:rsidRPr="00147402">
        <w:rPr>
          <w:lang w:val="en-GB"/>
        </w:rPr>
        <w:t xml:space="preserve"> and more</w:t>
      </w:r>
      <w:r w:rsidRPr="00147402">
        <w:rPr>
          <w:lang w:val="en-GB"/>
        </w:rPr>
        <w:t>.</w:t>
      </w:r>
    </w:p>
    <w:p w:rsidR="007E74C3" w:rsidRPr="00147402" w:rsidRDefault="007E74C3" w:rsidP="00E626E8">
      <w:pPr>
        <w:pStyle w:val="RStekst"/>
        <w:spacing w:line="360" w:lineRule="auto"/>
        <w:rPr>
          <w:lang w:val="en-GB"/>
        </w:rPr>
      </w:pPr>
    </w:p>
    <w:p w:rsidR="007E74C3" w:rsidRDefault="007E74C3" w:rsidP="00E626E8">
      <w:pPr>
        <w:pStyle w:val="RStekst"/>
        <w:spacing w:line="360" w:lineRule="auto"/>
        <w:rPr>
          <w:lang w:val="en-GB"/>
        </w:rPr>
      </w:pPr>
      <w:r w:rsidRPr="00147402">
        <w:rPr>
          <w:lang w:val="en-GB"/>
        </w:rPr>
        <w:t>Such poten</w:t>
      </w:r>
      <w:r w:rsidR="00554909">
        <w:rPr>
          <w:lang w:val="en-GB"/>
        </w:rPr>
        <w:t>t</w:t>
      </w:r>
      <w:r w:rsidRPr="00147402">
        <w:rPr>
          <w:lang w:val="en-GB"/>
        </w:rPr>
        <w:t>ial grow</w:t>
      </w:r>
      <w:r w:rsidR="00F6592A" w:rsidRPr="00147402">
        <w:rPr>
          <w:lang w:val="en-GB"/>
        </w:rPr>
        <w:t>th</w:t>
      </w:r>
      <w:r w:rsidRPr="00147402">
        <w:rPr>
          <w:lang w:val="en-GB"/>
        </w:rPr>
        <w:t xml:space="preserve"> could</w:t>
      </w:r>
      <w:r w:rsidR="00554909">
        <w:rPr>
          <w:lang w:val="en-GB"/>
        </w:rPr>
        <w:t>,</w:t>
      </w:r>
      <w:r w:rsidRPr="00147402">
        <w:rPr>
          <w:lang w:val="en-GB"/>
        </w:rPr>
        <w:t xml:space="preserve"> </w:t>
      </w:r>
      <w:r w:rsidR="00F6592A" w:rsidRPr="00147402">
        <w:rPr>
          <w:lang w:val="en-GB"/>
        </w:rPr>
        <w:t xml:space="preserve">with no changes </w:t>
      </w:r>
      <w:r w:rsidR="00554909">
        <w:rPr>
          <w:lang w:val="en-GB"/>
        </w:rPr>
        <w:t xml:space="preserve">being made </w:t>
      </w:r>
      <w:r w:rsidR="00F6592A" w:rsidRPr="00147402">
        <w:rPr>
          <w:lang w:val="en-GB"/>
        </w:rPr>
        <w:t>to the s</w:t>
      </w:r>
      <w:r w:rsidR="00554909">
        <w:rPr>
          <w:lang w:val="en-GB"/>
        </w:rPr>
        <w:t>y</w:t>
      </w:r>
      <w:r w:rsidR="00F6592A" w:rsidRPr="00147402">
        <w:rPr>
          <w:lang w:val="en-GB"/>
        </w:rPr>
        <w:t xml:space="preserve">stem of financing, </w:t>
      </w:r>
      <w:r w:rsidRPr="00147402">
        <w:rPr>
          <w:lang w:val="en-GB"/>
        </w:rPr>
        <w:t xml:space="preserve">cause very </w:t>
      </w:r>
      <w:r w:rsidR="00F6592A" w:rsidRPr="00147402">
        <w:rPr>
          <w:lang w:val="en-GB"/>
        </w:rPr>
        <w:t>disp</w:t>
      </w:r>
      <w:r w:rsidR="00554909">
        <w:rPr>
          <w:lang w:val="en-GB"/>
        </w:rPr>
        <w:t>r</w:t>
      </w:r>
      <w:r w:rsidR="00F6592A" w:rsidRPr="00147402">
        <w:rPr>
          <w:lang w:val="en-GB"/>
        </w:rPr>
        <w:t>o</w:t>
      </w:r>
      <w:r w:rsidR="00554909">
        <w:rPr>
          <w:lang w:val="en-GB"/>
        </w:rPr>
        <w:t>p</w:t>
      </w:r>
      <w:r w:rsidR="00F6592A" w:rsidRPr="00147402">
        <w:rPr>
          <w:lang w:val="en-GB"/>
        </w:rPr>
        <w:t>o</w:t>
      </w:r>
      <w:r w:rsidR="00554909">
        <w:rPr>
          <w:lang w:val="en-GB"/>
        </w:rPr>
        <w:t>r</w:t>
      </w:r>
      <w:r w:rsidR="00F6592A" w:rsidRPr="00147402">
        <w:rPr>
          <w:lang w:val="en-GB"/>
        </w:rPr>
        <w:t>tionate pressure on the expenditure of municipalities</w:t>
      </w:r>
      <w:r w:rsidR="00364F33">
        <w:rPr>
          <w:lang w:val="en-GB"/>
        </w:rPr>
        <w:t xml:space="preserve"> in the future.</w:t>
      </w:r>
    </w:p>
    <w:p w:rsidR="005939FA" w:rsidRDefault="005939FA" w:rsidP="00E626E8">
      <w:pPr>
        <w:pStyle w:val="RStekst"/>
        <w:spacing w:line="360" w:lineRule="auto"/>
        <w:rPr>
          <w:lang w:val="en-GB"/>
        </w:rPr>
      </w:pPr>
    </w:p>
    <w:p w:rsidR="005939FA" w:rsidRPr="00147402" w:rsidRDefault="005939FA" w:rsidP="00E626E8">
      <w:pPr>
        <w:pStyle w:val="RStekst"/>
        <w:spacing w:line="360" w:lineRule="auto"/>
        <w:rPr>
          <w:lang w:val="en-GB"/>
        </w:rPr>
      </w:pPr>
      <w:r>
        <w:rPr>
          <w:lang w:val="en-GB"/>
        </w:rPr>
        <w:t>24 November 2015</w:t>
      </w:r>
      <w:bookmarkStart w:id="0" w:name="_GoBack"/>
      <w:bookmarkEnd w:id="0"/>
    </w:p>
    <w:sectPr w:rsidR="005939FA" w:rsidRPr="001474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B2" w:rsidRDefault="00BA68B2" w:rsidP="00D323EE">
      <w:pPr>
        <w:spacing w:before="0" w:after="0" w:line="240" w:lineRule="auto"/>
      </w:pPr>
      <w:r>
        <w:separator/>
      </w:r>
    </w:p>
  </w:endnote>
  <w:endnote w:type="continuationSeparator" w:id="0">
    <w:p w:rsidR="00BA68B2" w:rsidRDefault="00BA68B2" w:rsidP="00D32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B2" w:rsidRDefault="00BA68B2" w:rsidP="00D323EE">
      <w:pPr>
        <w:spacing w:before="0" w:after="0" w:line="240" w:lineRule="auto"/>
      </w:pPr>
      <w:r>
        <w:separator/>
      </w:r>
    </w:p>
  </w:footnote>
  <w:footnote w:type="continuationSeparator" w:id="0">
    <w:p w:rsidR="00BA68B2" w:rsidRDefault="00BA68B2" w:rsidP="00D323E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8"/>
  <w:hyphenationZone w:val="425"/>
  <w:clickAndTypeStyle w:val="RSteks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EE"/>
    <w:rsid w:val="000060F1"/>
    <w:rsid w:val="0001267A"/>
    <w:rsid w:val="000208C1"/>
    <w:rsid w:val="00055C49"/>
    <w:rsid w:val="0006783A"/>
    <w:rsid w:val="00075689"/>
    <w:rsid w:val="0008146B"/>
    <w:rsid w:val="000921FA"/>
    <w:rsid w:val="000A55E6"/>
    <w:rsid w:val="000D1274"/>
    <w:rsid w:val="000D3BC5"/>
    <w:rsid w:val="000D75C8"/>
    <w:rsid w:val="000F24A4"/>
    <w:rsid w:val="000F5F1F"/>
    <w:rsid w:val="00103013"/>
    <w:rsid w:val="001147A2"/>
    <w:rsid w:val="00130C16"/>
    <w:rsid w:val="0013429F"/>
    <w:rsid w:val="00147402"/>
    <w:rsid w:val="00153213"/>
    <w:rsid w:val="00153683"/>
    <w:rsid w:val="001603BB"/>
    <w:rsid w:val="001705C2"/>
    <w:rsid w:val="00181254"/>
    <w:rsid w:val="00190221"/>
    <w:rsid w:val="001A5B13"/>
    <w:rsid w:val="001A68FB"/>
    <w:rsid w:val="001B0F9F"/>
    <w:rsid w:val="001C4D61"/>
    <w:rsid w:val="001E1F80"/>
    <w:rsid w:val="001F5074"/>
    <w:rsid w:val="002509DA"/>
    <w:rsid w:val="00264BE9"/>
    <w:rsid w:val="00292DE8"/>
    <w:rsid w:val="002B6712"/>
    <w:rsid w:val="002C3FA1"/>
    <w:rsid w:val="002C4FC1"/>
    <w:rsid w:val="002D09B8"/>
    <w:rsid w:val="002E7064"/>
    <w:rsid w:val="002F1105"/>
    <w:rsid w:val="00307BE4"/>
    <w:rsid w:val="00316864"/>
    <w:rsid w:val="00322181"/>
    <w:rsid w:val="00331732"/>
    <w:rsid w:val="003569B4"/>
    <w:rsid w:val="00362975"/>
    <w:rsid w:val="00364F33"/>
    <w:rsid w:val="003C0AA2"/>
    <w:rsid w:val="003C43AF"/>
    <w:rsid w:val="003E5982"/>
    <w:rsid w:val="004A6333"/>
    <w:rsid w:val="004B7B7B"/>
    <w:rsid w:val="004C48EF"/>
    <w:rsid w:val="004E1273"/>
    <w:rsid w:val="004F0BB0"/>
    <w:rsid w:val="004F1409"/>
    <w:rsid w:val="00506980"/>
    <w:rsid w:val="00511071"/>
    <w:rsid w:val="00512126"/>
    <w:rsid w:val="00515D24"/>
    <w:rsid w:val="00527975"/>
    <w:rsid w:val="00531B00"/>
    <w:rsid w:val="0054123E"/>
    <w:rsid w:val="00554909"/>
    <w:rsid w:val="00567DC5"/>
    <w:rsid w:val="0057360F"/>
    <w:rsid w:val="005939FA"/>
    <w:rsid w:val="005B06BB"/>
    <w:rsid w:val="005B1B98"/>
    <w:rsid w:val="005B7351"/>
    <w:rsid w:val="005B7FBB"/>
    <w:rsid w:val="005C2FD0"/>
    <w:rsid w:val="005C547A"/>
    <w:rsid w:val="005D0583"/>
    <w:rsid w:val="005E3548"/>
    <w:rsid w:val="005F242A"/>
    <w:rsid w:val="00600EC2"/>
    <w:rsid w:val="00606930"/>
    <w:rsid w:val="0063255A"/>
    <w:rsid w:val="00634D5E"/>
    <w:rsid w:val="00641B8E"/>
    <w:rsid w:val="00644ED7"/>
    <w:rsid w:val="006479C9"/>
    <w:rsid w:val="006600D1"/>
    <w:rsid w:val="00675C3C"/>
    <w:rsid w:val="0067649D"/>
    <w:rsid w:val="00686BA7"/>
    <w:rsid w:val="00695890"/>
    <w:rsid w:val="00696037"/>
    <w:rsid w:val="006D1B07"/>
    <w:rsid w:val="006E72A9"/>
    <w:rsid w:val="006F016E"/>
    <w:rsid w:val="00707C6E"/>
    <w:rsid w:val="007307C1"/>
    <w:rsid w:val="00762974"/>
    <w:rsid w:val="00781D50"/>
    <w:rsid w:val="00784826"/>
    <w:rsid w:val="007D5587"/>
    <w:rsid w:val="007E74C3"/>
    <w:rsid w:val="007F210C"/>
    <w:rsid w:val="007F5AC9"/>
    <w:rsid w:val="00821AD3"/>
    <w:rsid w:val="00836454"/>
    <w:rsid w:val="00841F4D"/>
    <w:rsid w:val="00847A62"/>
    <w:rsid w:val="008570BD"/>
    <w:rsid w:val="00882135"/>
    <w:rsid w:val="008C2BED"/>
    <w:rsid w:val="008D6263"/>
    <w:rsid w:val="00903E3E"/>
    <w:rsid w:val="00951C04"/>
    <w:rsid w:val="00987EA8"/>
    <w:rsid w:val="00992F7C"/>
    <w:rsid w:val="00993199"/>
    <w:rsid w:val="009A6C9E"/>
    <w:rsid w:val="00A00E80"/>
    <w:rsid w:val="00A13E35"/>
    <w:rsid w:val="00A166CE"/>
    <w:rsid w:val="00A229C2"/>
    <w:rsid w:val="00A22B53"/>
    <w:rsid w:val="00A241F4"/>
    <w:rsid w:val="00A35049"/>
    <w:rsid w:val="00A44C6D"/>
    <w:rsid w:val="00A468DE"/>
    <w:rsid w:val="00A470B1"/>
    <w:rsid w:val="00A47415"/>
    <w:rsid w:val="00A53C57"/>
    <w:rsid w:val="00A5587E"/>
    <w:rsid w:val="00A6285B"/>
    <w:rsid w:val="00A65B20"/>
    <w:rsid w:val="00A67B43"/>
    <w:rsid w:val="00A90982"/>
    <w:rsid w:val="00AA6BFE"/>
    <w:rsid w:val="00AA72A8"/>
    <w:rsid w:val="00AB1BDD"/>
    <w:rsid w:val="00AC4C47"/>
    <w:rsid w:val="00AD7A0D"/>
    <w:rsid w:val="00AF02A5"/>
    <w:rsid w:val="00B115D0"/>
    <w:rsid w:val="00B136EE"/>
    <w:rsid w:val="00B13B64"/>
    <w:rsid w:val="00B47009"/>
    <w:rsid w:val="00B50497"/>
    <w:rsid w:val="00B53AA8"/>
    <w:rsid w:val="00B61CEC"/>
    <w:rsid w:val="00B70191"/>
    <w:rsid w:val="00B869BA"/>
    <w:rsid w:val="00BA20F4"/>
    <w:rsid w:val="00BA68B2"/>
    <w:rsid w:val="00BB5001"/>
    <w:rsid w:val="00BB6056"/>
    <w:rsid w:val="00C05533"/>
    <w:rsid w:val="00C10577"/>
    <w:rsid w:val="00C27A29"/>
    <w:rsid w:val="00C467C1"/>
    <w:rsid w:val="00C6074E"/>
    <w:rsid w:val="00C636CF"/>
    <w:rsid w:val="00C64FEE"/>
    <w:rsid w:val="00C664F3"/>
    <w:rsid w:val="00CC7C5E"/>
    <w:rsid w:val="00CE2980"/>
    <w:rsid w:val="00CF2E0E"/>
    <w:rsid w:val="00CF3FBB"/>
    <w:rsid w:val="00D118F4"/>
    <w:rsid w:val="00D14C6F"/>
    <w:rsid w:val="00D323EE"/>
    <w:rsid w:val="00D329C5"/>
    <w:rsid w:val="00D57FCE"/>
    <w:rsid w:val="00D66260"/>
    <w:rsid w:val="00D93AAB"/>
    <w:rsid w:val="00DC58BB"/>
    <w:rsid w:val="00DE09BC"/>
    <w:rsid w:val="00DE2D5B"/>
    <w:rsid w:val="00DF3430"/>
    <w:rsid w:val="00E03329"/>
    <w:rsid w:val="00E124B7"/>
    <w:rsid w:val="00E22041"/>
    <w:rsid w:val="00E336D5"/>
    <w:rsid w:val="00E626E8"/>
    <w:rsid w:val="00E81621"/>
    <w:rsid w:val="00EB1200"/>
    <w:rsid w:val="00ED75B8"/>
    <w:rsid w:val="00F025F6"/>
    <w:rsid w:val="00F04415"/>
    <w:rsid w:val="00F06840"/>
    <w:rsid w:val="00F16E93"/>
    <w:rsid w:val="00F22F8E"/>
    <w:rsid w:val="00F27576"/>
    <w:rsid w:val="00F32769"/>
    <w:rsid w:val="00F34975"/>
    <w:rsid w:val="00F45819"/>
    <w:rsid w:val="00F564BF"/>
    <w:rsid w:val="00F6592A"/>
    <w:rsid w:val="00F767F3"/>
    <w:rsid w:val="00F773AD"/>
    <w:rsid w:val="00FB6C68"/>
    <w:rsid w:val="00FC75C7"/>
    <w:rsid w:val="00FE429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D323EE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link w:val="RSnatevanjeZnak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link w:val="Sprotnaopomba-besediloZnak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link w:val="Tabela-oznakazatabeloZnak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character" w:customStyle="1" w:styleId="RSnatevanjeZnak">
    <w:name w:val="RS naštevanje Znak"/>
    <w:link w:val="RSnatevanje"/>
    <w:locked/>
    <w:rsid w:val="00D323EE"/>
    <w:rPr>
      <w:rFonts w:ascii="Garamond" w:hAnsi="Garamond"/>
      <w:bCs/>
      <w:sz w:val="22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323EE"/>
    <w:rPr>
      <w:rFonts w:ascii="Garamond" w:hAnsi="Garamond"/>
      <w:bCs/>
      <w:lang w:eastAsia="en-US"/>
    </w:rPr>
  </w:style>
  <w:style w:type="character" w:customStyle="1" w:styleId="Tabela-oznakazatabeloZnak">
    <w:name w:val="Tabela - oznaka za tabelo Znak"/>
    <w:link w:val="Tabela-oznakazatabelo"/>
    <w:locked/>
    <w:rsid w:val="00D323EE"/>
    <w:rPr>
      <w:rFonts w:ascii="Garamond" w:hAnsi="Garamond"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D323EE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A65B20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A65B20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A65B20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A65B20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A65B20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A65B20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A65B20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A65B20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A65B20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A65B20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A65B20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A65B20"/>
    <w:rPr>
      <w:rFonts w:ascii="Garamond" w:hAnsi="Garamond"/>
      <w:color w:val="auto"/>
      <w:sz w:val="22"/>
      <w:u w:val="single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A65B20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Kazalo">
    <w:name w:val="Kazalo"/>
    <w:basedOn w:val="RSGLAVNINASLOV"/>
    <w:autoRedefine/>
    <w:semiHidden/>
    <w:rsid w:val="00A65B20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A65B20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A65B20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A65B20"/>
    <w:rPr>
      <w:smallCaps w:val="0"/>
    </w:rPr>
  </w:style>
  <w:style w:type="paragraph" w:styleId="Kazalovsebine4">
    <w:name w:val="toc 4"/>
    <w:basedOn w:val="Navaden"/>
    <w:next w:val="Navaden"/>
    <w:rsid w:val="00A65B20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A65B20"/>
  </w:style>
  <w:style w:type="character" w:styleId="Pripombasklic">
    <w:name w:val="annotation reference"/>
    <w:semiHidden/>
    <w:rsid w:val="00A65B20"/>
    <w:rPr>
      <w:rFonts w:ascii="Garamond" w:hAnsi="Garamond"/>
      <w:sz w:val="16"/>
      <w:szCs w:val="16"/>
      <w:lang w:val="sl-SI" w:eastAsia="sl-SI" w:bidi="ar-SA"/>
    </w:rPr>
  </w:style>
  <w:style w:type="paragraph" w:customStyle="1" w:styleId="RStekst">
    <w:name w:val="RS tekst"/>
    <w:link w:val="RStekstZnak"/>
    <w:qFormat/>
    <w:rsid w:val="00A65B20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Noga">
    <w:name w:val="footer"/>
    <w:basedOn w:val="Navaden"/>
    <w:semiHidden/>
    <w:rsid w:val="00A65B20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A65B20"/>
    <w:pPr>
      <w:widowControl w:val="0"/>
      <w:spacing w:before="0" w:after="240"/>
      <w:jc w:val="center"/>
    </w:pPr>
    <w:rPr>
      <w:bCs/>
    </w:rPr>
  </w:style>
  <w:style w:type="paragraph" w:customStyle="1" w:styleId="RSnatevanje">
    <w:name w:val="RS naštevanje"/>
    <w:basedOn w:val="Navaden"/>
    <w:link w:val="RSnatevanjeZnak"/>
    <w:qFormat/>
    <w:rsid w:val="00A65B20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A65B20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A65B20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A65B20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A65B20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A65B20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A65B20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A65B20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A65B20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A65B20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link w:val="Sprotnaopomba-besediloZnak"/>
    <w:qFormat/>
    <w:rsid w:val="00A65B20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A65B20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A65B20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A65B20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AF02A5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link w:val="Tabela-oznakazatabeloZnak"/>
    <w:qFormat/>
    <w:rsid w:val="00A65B20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A65B20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A65B20"/>
    <w:rPr>
      <w:b/>
      <w:bCs/>
    </w:rPr>
  </w:style>
  <w:style w:type="paragraph" w:styleId="Zgradbadokumenta">
    <w:name w:val="Document Map"/>
    <w:basedOn w:val="Navaden"/>
    <w:semiHidden/>
    <w:rsid w:val="00A65B20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A65B20"/>
    <w:rPr>
      <w:bCs w:val="0"/>
    </w:rPr>
  </w:style>
  <w:style w:type="character" w:customStyle="1" w:styleId="RSpodnaslov2Znak">
    <w:name w:val="RS podnaslov 2 Znak"/>
    <w:link w:val="RSpodnaslov2"/>
    <w:rsid w:val="00A65B20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A65B20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A65B20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A65B20"/>
    <w:rPr>
      <w:rFonts w:ascii="Garamond" w:hAnsi="Garamond"/>
      <w:bCs/>
      <w:sz w:val="22"/>
      <w:szCs w:val="22"/>
    </w:rPr>
  </w:style>
  <w:style w:type="paragraph" w:customStyle="1" w:styleId="Slika">
    <w:name w:val="Slika"/>
    <w:basedOn w:val="RStekst"/>
    <w:next w:val="RStekst"/>
    <w:rsid w:val="005C547A"/>
  </w:style>
  <w:style w:type="paragraph" w:customStyle="1" w:styleId="Tabela">
    <w:name w:val="Tabela"/>
    <w:basedOn w:val="RStekst"/>
    <w:next w:val="RStekst"/>
    <w:rsid w:val="005C547A"/>
  </w:style>
  <w:style w:type="paragraph" w:styleId="Navadensplet">
    <w:name w:val="Normal (Web)"/>
    <w:basedOn w:val="Navaden"/>
    <w:semiHidden/>
    <w:rsid w:val="00A65B20"/>
    <w:rPr>
      <w:szCs w:val="24"/>
    </w:rPr>
  </w:style>
  <w:style w:type="paragraph" w:customStyle="1" w:styleId="Preformatted">
    <w:name w:val="Preformatted"/>
    <w:basedOn w:val="Navaden"/>
    <w:semiHidden/>
    <w:rsid w:val="00A65B2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A65B20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A65B20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A65B20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A00E80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A00E80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A65B20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A65B20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A65B20"/>
    <w:pPr>
      <w:numPr>
        <w:numId w:val="11"/>
      </w:numPr>
    </w:pPr>
  </w:style>
  <w:style w:type="character" w:customStyle="1" w:styleId="RStekstZnak">
    <w:name w:val="RS tekst Znak"/>
    <w:link w:val="RStekst"/>
    <w:rsid w:val="00A65B20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A65B20"/>
    <w:pPr>
      <w:ind w:left="283" w:hanging="283"/>
    </w:pPr>
  </w:style>
  <w:style w:type="character" w:customStyle="1" w:styleId="RSnatevanjeZnak">
    <w:name w:val="RS naštevanje Znak"/>
    <w:link w:val="RSnatevanje"/>
    <w:locked/>
    <w:rsid w:val="00D323EE"/>
    <w:rPr>
      <w:rFonts w:ascii="Garamond" w:hAnsi="Garamond"/>
      <w:bCs/>
      <w:sz w:val="22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323EE"/>
    <w:rPr>
      <w:rFonts w:ascii="Garamond" w:hAnsi="Garamond"/>
      <w:bCs/>
      <w:lang w:eastAsia="en-US"/>
    </w:rPr>
  </w:style>
  <w:style w:type="character" w:customStyle="1" w:styleId="Tabela-oznakazatabeloZnak">
    <w:name w:val="Tabela - oznaka za tabelo Znak"/>
    <w:link w:val="Tabela-oznakazatabelo"/>
    <w:locked/>
    <w:rsid w:val="00D323EE"/>
    <w:rPr>
      <w:rFonts w:ascii="Garamond" w:hAnsi="Garamond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Prazen dokument z RSRS slogi</vt:lpstr>
    </vt:vector>
  </TitlesOfParts>
  <Company/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Prazen dokument z RSRS slogi</dc:title>
  <dc:creator>Tina Eržen</dc:creator>
  <cp:lastModifiedBy>Tina Eržen</cp:lastModifiedBy>
  <cp:revision>188</cp:revision>
  <cp:lastPrinted>2015-12-16T11:45:00Z</cp:lastPrinted>
  <dcterms:created xsi:type="dcterms:W3CDTF">2015-12-15T11:58:00Z</dcterms:created>
  <dcterms:modified xsi:type="dcterms:W3CDTF">2016-01-22T09:14:00Z</dcterms:modified>
</cp:coreProperties>
</file>