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01DA4" w14:textId="77777777" w:rsidR="002C5DCD" w:rsidRDefault="002C5DCD" w:rsidP="00D2498A">
      <w:pPr>
        <w:pStyle w:val="RStekst"/>
      </w:pPr>
    </w:p>
    <w:p w14:paraId="58DE057A" w14:textId="77777777" w:rsidR="009652D3" w:rsidRDefault="009652D3" w:rsidP="00D2498A">
      <w:pPr>
        <w:pStyle w:val="RStekst"/>
      </w:pPr>
    </w:p>
    <w:p w14:paraId="5884FE8C" w14:textId="77777777" w:rsidR="009652D3" w:rsidRPr="009652D3" w:rsidRDefault="009652D3" w:rsidP="00D2498A">
      <w:pPr>
        <w:pStyle w:val="RStekst"/>
        <w:rPr>
          <w:b/>
        </w:rPr>
      </w:pPr>
      <w:r w:rsidRPr="009652D3">
        <w:rPr>
          <w:b/>
        </w:rPr>
        <w:t xml:space="preserve">Povzetek revizijskega poročila </w:t>
      </w:r>
      <w:r w:rsidRPr="009652D3">
        <w:rPr>
          <w:b/>
          <w:i/>
        </w:rPr>
        <w:t>P</w:t>
      </w:r>
      <w:r w:rsidRPr="009652D3">
        <w:rPr>
          <w:b/>
          <w:i/>
        </w:rPr>
        <w:t>ravilnost poslovanja Občine Štore v delu, ki se nanaša na zadolževanje</w:t>
      </w:r>
    </w:p>
    <w:p w14:paraId="012629EA" w14:textId="77777777" w:rsidR="009652D3" w:rsidRDefault="009652D3" w:rsidP="00D2498A">
      <w:pPr>
        <w:pStyle w:val="RStekst"/>
      </w:pPr>
    </w:p>
    <w:p w14:paraId="30229C73" w14:textId="77777777" w:rsidR="009652D3" w:rsidRDefault="009652D3" w:rsidP="00D2498A">
      <w:pPr>
        <w:pStyle w:val="RStekst"/>
      </w:pPr>
    </w:p>
    <w:p w14:paraId="3AD8A239" w14:textId="77777777" w:rsidR="009652D3" w:rsidRPr="00956472" w:rsidRDefault="009652D3" w:rsidP="009652D3">
      <w:pPr>
        <w:pStyle w:val="RStekst"/>
      </w:pPr>
      <w:r w:rsidRPr="00956472">
        <w:t xml:space="preserve">Računsko sodišče je revidiralo </w:t>
      </w:r>
      <w:r w:rsidRPr="00956472">
        <w:rPr>
          <w:i/>
        </w:rPr>
        <w:t>pravilnost poslovanja Občine Štore v delu, ki se nanaša na zadolževanje in pravne posle, ki po vsebini pomenijo zadolžitev, v obdobju od 1. 1. 2009 do 31. 10. 2014 ter stanje dolga na 31. 12. 2013 in 31. 10. 2014</w:t>
      </w:r>
      <w:r w:rsidRPr="00956472">
        <w:t>. Cilj revizije je bil izrek mnenja o pravilnosti poslovanja Občine Š</w:t>
      </w:r>
      <w:bookmarkStart w:id="0" w:name="_GoBack"/>
      <w:bookmarkEnd w:id="0"/>
      <w:r w:rsidRPr="00956472">
        <w:t xml:space="preserve">tore v delu, ki se nanaša na zadolževanje in pravne posle, ki po vsebini pomenijo zadolžitev, v obdobju od 1. 1. 2009 do 31. 10. 2014 ter stanje dolga na 31. 12. 2013 in 31. 10. 2014. </w:t>
      </w:r>
    </w:p>
    <w:p w14:paraId="23D43DC3" w14:textId="77777777" w:rsidR="009652D3" w:rsidRPr="00956472" w:rsidRDefault="009652D3" w:rsidP="009652D3">
      <w:pPr>
        <w:pStyle w:val="RStekst"/>
      </w:pPr>
    </w:p>
    <w:p w14:paraId="205223EE" w14:textId="77777777" w:rsidR="009652D3" w:rsidRPr="00956472" w:rsidRDefault="009652D3" w:rsidP="009652D3">
      <w:pPr>
        <w:pStyle w:val="RStekst"/>
      </w:pPr>
      <w:r w:rsidRPr="00956472">
        <w:t xml:space="preserve">Računsko sodišče je o pravilnosti poslovanja Občine Štore v delu, ki se nanaša na zadolževanje in pravne posle, ki po vsebini pomenijo zadolžitev, v obdobju od 1. 1. 2009 do 31. 10. 2014 ter stanje dolga na 31. 12. 2013 in 31. 10. 2014, izreklo </w:t>
      </w:r>
      <w:r w:rsidRPr="00956472">
        <w:rPr>
          <w:i/>
        </w:rPr>
        <w:t>negativno mnenje</w:t>
      </w:r>
      <w:r w:rsidRPr="00956472">
        <w:t>, ker Občina Štore ni poslovala v skladu s predpisi v naslednjih primerih:</w:t>
      </w:r>
    </w:p>
    <w:p w14:paraId="0A391CE2" w14:textId="77777777" w:rsidR="009652D3" w:rsidRPr="00956472" w:rsidRDefault="009652D3" w:rsidP="009652D3">
      <w:pPr>
        <w:pStyle w:val="RSnatevanje"/>
        <w:numPr>
          <w:ilvl w:val="0"/>
          <w:numId w:val="3"/>
        </w:numPr>
      </w:pPr>
      <w:r w:rsidRPr="00956472">
        <w:tab/>
        <w:t xml:space="preserve">v Odloku o proračunu Občine Štore za leto 2011 in Odloku o proračunu Občine </w:t>
      </w:r>
      <w:r>
        <w:t>Štore</w:t>
      </w:r>
      <w:r w:rsidRPr="00956472">
        <w:t xml:space="preserve"> za leto 2014 ni načrtovala obsega zadolžitve v skupnem znesku 381.595 evrov; za sklenitev posojilnih pogodb v skupnem znesku 381.595 evrov, pri katerih odplačilo dolga ni bilo v letu najema, ni pridobila soglasja Ministrstva za finance; dolgoročno se je zadolžila s sklenitvijo petih pogodb o obročnem odplačilu obveznosti, ne da bi upoštevala postopke zadolževanja občin; poroštvo v znesku 600.000 evrov je izdala pravni osebi, ki ni posredni proračunski uporabnik ali javno podjetje; v letu 2013 je stanje likvidnostne zadolžitve za 97 dni presegalo zakonsko določeno omejitev obsega likvidnostnega zadolževanja;</w:t>
      </w:r>
    </w:p>
    <w:p w14:paraId="4C15BF26" w14:textId="77777777" w:rsidR="009652D3" w:rsidRPr="00956472" w:rsidRDefault="009652D3" w:rsidP="009652D3">
      <w:pPr>
        <w:pStyle w:val="RSnatevanje"/>
        <w:numPr>
          <w:ilvl w:val="0"/>
          <w:numId w:val="3"/>
        </w:numPr>
      </w:pPr>
      <w:r w:rsidRPr="00956472">
        <w:t>v letih 2009, 2010, 2011 in 2014 se je zadolžila, čeprav je v letu 2009 z odplačilom dolga in s potencialnimi obveznostmi iz izdanih poroštev za 3,6 odstotne točke oziroma 89.501 evro, v letu 2010 za 9,8 odstotne točke oziroma 281.199 evrov, v letu 2011 za 8,7 odstotne točke oziroma 254.283 evrov, v letu 2014 pa za 3,5 odstotne točke oziroma 100.023 evrov presegla zakonsko dovoljeno mejo za dopustnost zadolžitve;</w:t>
      </w:r>
    </w:p>
    <w:p w14:paraId="795305B8" w14:textId="77777777" w:rsidR="009652D3" w:rsidRPr="00956472" w:rsidRDefault="009652D3" w:rsidP="009652D3">
      <w:pPr>
        <w:pStyle w:val="RSnatevanje"/>
        <w:numPr>
          <w:ilvl w:val="0"/>
          <w:numId w:val="3"/>
        </w:numPr>
      </w:pPr>
      <w:r w:rsidRPr="00956472">
        <w:t xml:space="preserve">izvršeni izdatki za odplačilo dolga so v dveh proračunskih letih presegli načrtovane izdatke; </w:t>
      </w:r>
    </w:p>
    <w:p w14:paraId="010F59C9" w14:textId="77777777" w:rsidR="009652D3" w:rsidRPr="00956472" w:rsidRDefault="009652D3" w:rsidP="009652D3">
      <w:pPr>
        <w:pStyle w:val="RSnatevanje"/>
        <w:numPr>
          <w:ilvl w:val="0"/>
          <w:numId w:val="3"/>
        </w:numPr>
      </w:pPr>
      <w:r w:rsidRPr="00956472">
        <w:t>ni v celoti izvajala nadzora nad zadolževanjem pravnih oseb javnega sektorja na ravni občine in ni pravočasno pridobila podatkov o stanju zadolženosti pravne osebe javnega sektorja na ravni občine;</w:t>
      </w:r>
    </w:p>
    <w:p w14:paraId="44F423C0" w14:textId="77777777" w:rsidR="009652D3" w:rsidRPr="00956472" w:rsidRDefault="009652D3" w:rsidP="009652D3">
      <w:pPr>
        <w:pStyle w:val="RSnatevanje"/>
        <w:numPr>
          <w:ilvl w:val="0"/>
          <w:numId w:val="3"/>
        </w:numPr>
      </w:pPr>
      <w:r w:rsidRPr="00956472">
        <w:tab/>
        <w:t>dolgoročno posojilo v znesku 200.000 evrov je najela pri gospodarski družbi zasebnega prava, ki ni banka ali sklad;</w:t>
      </w:r>
    </w:p>
    <w:p w14:paraId="650C4B46" w14:textId="77777777" w:rsidR="009652D3" w:rsidRPr="00956472" w:rsidRDefault="009652D3" w:rsidP="009652D3">
      <w:pPr>
        <w:pStyle w:val="RSnatevanje"/>
        <w:numPr>
          <w:ilvl w:val="0"/>
          <w:numId w:val="3"/>
        </w:numPr>
      </w:pPr>
      <w:r w:rsidRPr="00956472">
        <w:t xml:space="preserve">pri plačilu obveznosti iz proračuna v letih od 2009 do 2013 in v obdobju od 1. 1. do 31. 10. 2014 ter pri določitvi roka za plačilo v pogodbi o nakupu nepremičnine ni upoštevala zakonskih plačilnih rokov; </w:t>
      </w:r>
    </w:p>
    <w:p w14:paraId="23B0AF86" w14:textId="77777777" w:rsidR="009652D3" w:rsidRPr="00956472" w:rsidRDefault="009652D3" w:rsidP="009652D3">
      <w:pPr>
        <w:pStyle w:val="RSnatevanje"/>
        <w:numPr>
          <w:ilvl w:val="0"/>
          <w:numId w:val="3"/>
        </w:numPr>
      </w:pPr>
      <w:r w:rsidRPr="00956472">
        <w:t>ustanovila je gospodarsko družbo z vplačilom osnovnega kapitala v denarju in s stvarnim vložkom, ne da bi opredelila zaščito občinskega interesa.</w:t>
      </w:r>
    </w:p>
    <w:p w14:paraId="4C4A5B28" w14:textId="77777777" w:rsidR="009652D3" w:rsidRPr="00956472" w:rsidRDefault="009652D3" w:rsidP="009652D3">
      <w:pPr>
        <w:pStyle w:val="RStekst"/>
        <w:spacing w:before="0" w:after="0" w:line="240" w:lineRule="auto"/>
      </w:pPr>
    </w:p>
    <w:p w14:paraId="5B97DF34" w14:textId="77777777" w:rsidR="009652D3" w:rsidRPr="00956472" w:rsidRDefault="009652D3" w:rsidP="009652D3">
      <w:pPr>
        <w:pStyle w:val="RStekst"/>
      </w:pPr>
      <w:r w:rsidRPr="00956472">
        <w:t xml:space="preserve">Računsko sodišče je od Občine Štore zahtevalo predložitev </w:t>
      </w:r>
      <w:r w:rsidRPr="00956472">
        <w:rPr>
          <w:i/>
        </w:rPr>
        <w:t>odzivnega poročila</w:t>
      </w:r>
      <w:r w:rsidRPr="00956472">
        <w:t xml:space="preserve">, v katerem mora izkazati popravljalne ukrepe za odpravo ugotovljenih nepravilnosti, in podalo </w:t>
      </w:r>
      <w:r w:rsidRPr="00956472">
        <w:rPr>
          <w:i/>
        </w:rPr>
        <w:t>priporočila</w:t>
      </w:r>
      <w:r w:rsidRPr="00956472">
        <w:t xml:space="preserve"> za izboljšanje poslovanja.</w:t>
      </w:r>
    </w:p>
    <w:p w14:paraId="6C5AA747" w14:textId="77777777" w:rsidR="009652D3" w:rsidRDefault="009652D3" w:rsidP="009652D3">
      <w:pPr>
        <w:pStyle w:val="RStekst"/>
      </w:pPr>
    </w:p>
    <w:p w14:paraId="6CD04361" w14:textId="77777777" w:rsidR="009652D3" w:rsidRDefault="009652D3" w:rsidP="00D2498A">
      <w:pPr>
        <w:pStyle w:val="RStekst"/>
      </w:pPr>
    </w:p>
    <w:p w14:paraId="0CB5D25C" w14:textId="77777777" w:rsidR="00E00CC1" w:rsidRDefault="00E00CC1" w:rsidP="00D2498A">
      <w:pPr>
        <w:pStyle w:val="RStekst"/>
      </w:pPr>
    </w:p>
    <w:p w14:paraId="3653B91D" w14:textId="77777777" w:rsidR="009652D3" w:rsidRDefault="009652D3" w:rsidP="00D2498A">
      <w:pPr>
        <w:pStyle w:val="RStekst"/>
      </w:pPr>
      <w:r>
        <w:t>Ljubljana, 21. decembra 2015</w:t>
      </w:r>
    </w:p>
    <w:sectPr w:rsidR="0096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FE926" w14:textId="77777777" w:rsidR="009652D3" w:rsidRDefault="009652D3">
      <w:r>
        <w:separator/>
      </w:r>
    </w:p>
  </w:endnote>
  <w:endnote w:type="continuationSeparator" w:id="0">
    <w:p w14:paraId="7EEC2E6B" w14:textId="77777777" w:rsidR="009652D3" w:rsidRDefault="0096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8E105" w14:textId="77777777" w:rsidR="007B7C9D" w:rsidRDefault="007B7C9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60B95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B2F9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6DF02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0B34EDF" wp14:editId="39E58FE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14F06" w14:textId="77777777" w:rsidR="009652D3" w:rsidRDefault="009652D3">
      <w:r>
        <w:separator/>
      </w:r>
    </w:p>
  </w:footnote>
  <w:footnote w:type="continuationSeparator" w:id="0">
    <w:p w14:paraId="31EC28C9" w14:textId="77777777" w:rsidR="009652D3" w:rsidRDefault="0096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8090A" w14:textId="77777777" w:rsidR="007B7C9D" w:rsidRDefault="007B7C9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6D939" w14:textId="77777777" w:rsidR="007B7C9D" w:rsidRDefault="007B7C9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D3C1A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AF94049" wp14:editId="7724252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D3"/>
    <w:rsid w:val="001E3435"/>
    <w:rsid w:val="001E7547"/>
    <w:rsid w:val="002C5DCD"/>
    <w:rsid w:val="002D37F3"/>
    <w:rsid w:val="002F2498"/>
    <w:rsid w:val="003535E4"/>
    <w:rsid w:val="003B2F99"/>
    <w:rsid w:val="00590644"/>
    <w:rsid w:val="005C34F4"/>
    <w:rsid w:val="005F6ED6"/>
    <w:rsid w:val="00647D7F"/>
    <w:rsid w:val="006A2AFA"/>
    <w:rsid w:val="00742630"/>
    <w:rsid w:val="007B7C9D"/>
    <w:rsid w:val="00824513"/>
    <w:rsid w:val="008965C3"/>
    <w:rsid w:val="008A4178"/>
    <w:rsid w:val="00912111"/>
    <w:rsid w:val="009163E2"/>
    <w:rsid w:val="009652D3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BB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9652D3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9652D3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D5D02A3-666B-464F-ADF7-05AE320AA198}"/>
</file>

<file path=customXml/itemProps2.xml><?xml version="1.0" encoding="utf-8"?>
<ds:datastoreItem xmlns:ds="http://schemas.openxmlformats.org/officeDocument/2006/customXml" ds:itemID="{1AA9F709-31D9-466F-ADBD-7F0E7B0AB929}"/>
</file>

<file path=customXml/itemProps3.xml><?xml version="1.0" encoding="utf-8"?>
<ds:datastoreItem xmlns:ds="http://schemas.openxmlformats.org/officeDocument/2006/customXml" ds:itemID="{A03CDE5B-92D5-4E17-ADB3-16ACB1737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2015-12-21T09:15:00Z</dcterms:created>
  <dcterms:modified xsi:type="dcterms:W3CDTF">2015-12-21T09:16:00Z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