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346F8" w14:textId="77777777" w:rsidR="000D6E3B" w:rsidRDefault="000D6E3B" w:rsidP="00D2498A">
      <w:pPr>
        <w:pStyle w:val="RStekst"/>
        <w:rPr>
          <w:b/>
        </w:rPr>
      </w:pPr>
    </w:p>
    <w:p w14:paraId="557346F9" w14:textId="77777777" w:rsidR="000D6E3B" w:rsidRDefault="000D6E3B" w:rsidP="00D2498A">
      <w:pPr>
        <w:pStyle w:val="RStekst"/>
        <w:rPr>
          <w:b/>
        </w:rPr>
      </w:pPr>
    </w:p>
    <w:p w14:paraId="557346FA" w14:textId="7DB21F8B" w:rsidR="00D81DC8" w:rsidRDefault="00D81DC8" w:rsidP="00D2498A">
      <w:pPr>
        <w:pStyle w:val="RStekst"/>
        <w:rPr>
          <w:b/>
          <w:i/>
        </w:rPr>
      </w:pPr>
      <w:r>
        <w:rPr>
          <w:b/>
        </w:rPr>
        <w:t>Povzetek</w:t>
      </w:r>
      <w:r w:rsidRPr="00A5793B">
        <w:rPr>
          <w:b/>
        </w:rPr>
        <w:t xml:space="preserve"> revizijskega poročila</w:t>
      </w:r>
      <w:r>
        <w:rPr>
          <w:b/>
        </w:rPr>
        <w:t xml:space="preserve"> </w:t>
      </w:r>
      <w:r w:rsidR="001064F7" w:rsidRPr="001064F7">
        <w:rPr>
          <w:b/>
          <w:i/>
        </w:rPr>
        <w:t xml:space="preserve">Delovna obveznost učiteljev </w:t>
      </w:r>
      <w:r w:rsidR="000006E5">
        <w:rPr>
          <w:b/>
          <w:i/>
        </w:rPr>
        <w:t>v osnovnih šolah</w:t>
      </w:r>
    </w:p>
    <w:p w14:paraId="557346FB" w14:textId="77777777" w:rsidR="00585394" w:rsidRDefault="00585394" w:rsidP="00D2498A">
      <w:pPr>
        <w:pStyle w:val="RStekst"/>
      </w:pPr>
    </w:p>
    <w:p w14:paraId="557346FC" w14:textId="77777777" w:rsidR="000D6E3B" w:rsidRPr="007C6316" w:rsidRDefault="000D6E3B" w:rsidP="000D6E3B">
      <w:pPr>
        <w:pStyle w:val="RStekst"/>
      </w:pPr>
      <w:r w:rsidRPr="007C6316">
        <w:t>Računsko sodišče je izvedlo prečno revizijo o delovni obveznosti učiteljev v letu 2013 v Osnovni šoli Preserje pri Radomljah, Osnovni šoli Rada Robiča Limbuš in Osnovni šoli Minke Namestnik-Sonje Slovenska Bistrica ter na Ministrstvu za izobraževanje, znanost in šport (v nadaljevanju: ministrstvo) v obdobju od 1. 1. 2012 do 31. 12. 2014. Ministrstvo je od 20. 3. 2013 nadaljevalo z delom Ministrstva za izobraževanje, znanost, kulturo in šport, to pa je 10. 2. 2012 prevzelo in do 20. 3. 2013 izvajalo pristojnosti delovnega področja Ministrstva za šolstvo in šport, Ministrstva za kulturo ter dela delovnega področja Ministrstva za visoko šolstvo, znanost in tehnologijo.</w:t>
      </w:r>
    </w:p>
    <w:p w14:paraId="557346FD" w14:textId="77777777" w:rsidR="000D6E3B" w:rsidRPr="007C6316" w:rsidRDefault="000D6E3B" w:rsidP="000D6E3B">
      <w:pPr>
        <w:pStyle w:val="RStekst"/>
      </w:pPr>
    </w:p>
    <w:p w14:paraId="557346FE" w14:textId="77777777" w:rsidR="000D6E3B" w:rsidRPr="007C6316" w:rsidRDefault="000D6E3B" w:rsidP="000D6E3B">
      <w:pPr>
        <w:pStyle w:val="RStekst"/>
      </w:pPr>
      <w:r w:rsidRPr="007C6316">
        <w:t xml:space="preserve">Računsko sodišče je preverjalo učinkovitost ministrstva pri urejanju delovne obveznosti učiteljev v osnovnih šolah. V reviziji je proučilo ustreznost pravnih podlag, ki so določale opredelitev in trajanje del, ki sodijo v delovno obveznost, ter zagotavljanje dodatnih sredstev osnovnim šolam in ocenjevalo ustreznost in primernost ureditve načina razporejanja in evidentiranja delovnega časa in delovne obveznosti ter preverjanja izpolnjevanja letnega delovnega načrta. </w:t>
      </w:r>
    </w:p>
    <w:p w14:paraId="557346FF" w14:textId="77777777" w:rsidR="000D6E3B" w:rsidRPr="007C6316" w:rsidRDefault="000D6E3B" w:rsidP="000D6E3B">
      <w:pPr>
        <w:pStyle w:val="RStekst"/>
      </w:pPr>
    </w:p>
    <w:p w14:paraId="55734700" w14:textId="77777777" w:rsidR="000D6E3B" w:rsidRPr="007C6316" w:rsidRDefault="000D6E3B" w:rsidP="000D6E3B">
      <w:pPr>
        <w:pStyle w:val="RStekst"/>
      </w:pPr>
      <w:r w:rsidRPr="007C6316">
        <w:t xml:space="preserve">Računsko sodišče je </w:t>
      </w:r>
      <w:r>
        <w:t>menilo</w:t>
      </w:r>
      <w:r w:rsidRPr="007C6316">
        <w:t xml:space="preserve">, da ministrstvo </w:t>
      </w:r>
      <w:r w:rsidRPr="007C6316">
        <w:rPr>
          <w:i/>
        </w:rPr>
        <w:t xml:space="preserve">ni bilo učinkovito pri urejanju delovne obveznosti učiteljev v osnovnih šolah </w:t>
      </w:r>
      <w:r w:rsidRPr="007C6316">
        <w:t>v obdobju od 1. 1. 2012 do 31. 12. 2014.</w:t>
      </w:r>
    </w:p>
    <w:p w14:paraId="55734701" w14:textId="77777777" w:rsidR="000D6E3B" w:rsidRPr="007C6316" w:rsidRDefault="000D6E3B" w:rsidP="000D6E3B">
      <w:pPr>
        <w:pStyle w:val="RStekst"/>
      </w:pPr>
    </w:p>
    <w:p w14:paraId="55734702" w14:textId="77777777" w:rsidR="000D6E3B" w:rsidRPr="007C6316" w:rsidRDefault="000D6E3B" w:rsidP="000D6E3B">
      <w:pPr>
        <w:pStyle w:val="RStekst"/>
      </w:pPr>
      <w:r w:rsidRPr="007C6316">
        <w:t xml:space="preserve">Ministrstvo, ki je pristojno za normativno ureditev delovne obveznosti učiteljev v osnovnih šolah, ni zagotovilo, da bi bila jasno določena dela, ki sodijo v delovno obveznost, ki jo morajo opraviti učitelji, da prejmejo plačo za polni delovni čas. Kljub temu da vsa dela oziroma naloge, ki so jih učitelji opravili na delovnem mestu, lahko uvrstimo pod dela, ki sodijo v delovno obveznost po 119. členu Zakona o organizaciji in financiranju vzgoje in izobraževanja, je ministrstvo osnovnim šolam za opravljanje nekaterih nalog učiteljev zagotavljalo dodatna sredstva. Ministrstvo </w:t>
      </w:r>
      <w:r>
        <w:t xml:space="preserve">pa </w:t>
      </w:r>
      <w:r w:rsidRPr="007C6316">
        <w:t>za zagotavljanje teh sredstev ni imelo ustreznih podlag, saj dodatna plačila učiteljem v predpisih niso bila opredeljena, z analizami o izrabi delovnega časa učiteljev, ki bi dokazale, da učitelji teh del niso mogli opraviti v okviru polnega delovnega časa, pa ministrstvo ni razpolagalo. Tudi trajanje posameznih del, ki sodijo v delovno obveznost učiteljev, v predpisih ni jasno določeno. Za učno obveznost ni jasno določeno, koliko predstavlja ura učne obveznosti (ki traja 45 oziroma 50 minut) v polnem delovnem času. Za preostalo delo, kot so priprave na pouk, popravljanje in ocenjevanje izdelkov in drugo delo, ki ga zaradi narave ni mogoče oziroma ni primerno vrednotiti v dejanskem obsegu, pa traja</w:t>
      </w:r>
      <w:r>
        <w:t>nje</w:t>
      </w:r>
      <w:r w:rsidRPr="00ED5F04">
        <w:t xml:space="preserve"> </w:t>
      </w:r>
      <w:r w:rsidRPr="007C6316">
        <w:t xml:space="preserve">ni določeno. Računsko sodišče je ocenilo, da učitelj z zmanjšano in </w:t>
      </w:r>
      <w:r>
        <w:t xml:space="preserve">učitelj s </w:t>
      </w:r>
      <w:r w:rsidRPr="007C6316">
        <w:t>povečano učno obveznostjo po 124. členu Zakona o organizaciji in financiranju vzgoje in izobraževanja nista v enakopravnem položaju, saj morata oba opraviti 40</w:t>
      </w:r>
      <w:r>
        <w:t>-</w:t>
      </w:r>
      <w:r w:rsidRPr="007C6316">
        <w:t xml:space="preserve">urni polni delovni čas, </w:t>
      </w:r>
      <w:r>
        <w:t>vendar pa</w:t>
      </w:r>
      <w:r w:rsidRPr="007C6316">
        <w:t xml:space="preserve"> mora učitelj z zmanjšano učno obveznostjo opraviti več drugega dela, </w:t>
      </w:r>
      <w:r>
        <w:t xml:space="preserve">za kar </w:t>
      </w:r>
      <w:r w:rsidRPr="007C6316">
        <w:t xml:space="preserve">prejme nižjo plačo, učitelj s povečano učno obveznostjo pa opravi manj drugega dela, prejme pa del plače za delovno uspešnost iz naslova dodatne tedenske učne obveznosti in s tem večjo plačo. Ministrstvo tudi ni pripravilo pravil glede razporejanja delovnega časa in delovne obveznosti učiteljev, s katerimi bi poenotilo način določanja letne delovne obveznosti učiteljev, zaradi česar </w:t>
      </w:r>
      <w:r w:rsidRPr="00ED5F04">
        <w:t>je lahko tudi več kot polovica delovnega časa</w:t>
      </w:r>
      <w:r w:rsidRPr="007C6316">
        <w:t xml:space="preserve"> učiteljev prepuščena </w:t>
      </w:r>
      <w:r>
        <w:t>presoji</w:t>
      </w:r>
      <w:r w:rsidRPr="007C6316">
        <w:t xml:space="preserve"> ravnatelja. S tem je ministrstvo omogočilo in dopustilo, da prihaja do pomembnih razlik </w:t>
      </w:r>
      <w:r>
        <w:t>glede vrste in količine</w:t>
      </w:r>
      <w:r w:rsidRPr="007C6316">
        <w:t xml:space="preserve"> posameznih del</w:t>
      </w:r>
      <w:r>
        <w:t>, ki jih</w:t>
      </w:r>
      <w:r w:rsidRPr="007C6316">
        <w:t xml:space="preserve"> morajo poleg učne obveznosti opraviti učitelji, da izpolnijo svoj</w:t>
      </w:r>
      <w:r>
        <w:t>o</w:t>
      </w:r>
      <w:r w:rsidRPr="007C6316">
        <w:t xml:space="preserve"> letno delovno obveznost, in sicer tako med osnovnimi šolami ko</w:t>
      </w:r>
      <w:r>
        <w:t>t</w:t>
      </w:r>
      <w:r w:rsidRPr="007C6316">
        <w:t xml:space="preserve"> tudi </w:t>
      </w:r>
      <w:r>
        <w:t xml:space="preserve">v </w:t>
      </w:r>
      <w:r w:rsidRPr="007C6316">
        <w:t>ist</w:t>
      </w:r>
      <w:r>
        <w:t>i</w:t>
      </w:r>
      <w:r w:rsidRPr="007C6316">
        <w:t xml:space="preserve"> osnovn</w:t>
      </w:r>
      <w:r>
        <w:t>i</w:t>
      </w:r>
      <w:r w:rsidRPr="007C6316">
        <w:t xml:space="preserve"> šol</w:t>
      </w:r>
      <w:r>
        <w:t>i</w:t>
      </w:r>
      <w:r w:rsidRPr="007C6316">
        <w:t xml:space="preserve">. </w:t>
      </w:r>
      <w:r>
        <w:t>M</w:t>
      </w:r>
      <w:r w:rsidRPr="007C6316">
        <w:t xml:space="preserve">inistrstvo </w:t>
      </w:r>
      <w:r>
        <w:t xml:space="preserve">torej </w:t>
      </w:r>
      <w:r w:rsidRPr="007C6316">
        <w:t xml:space="preserve">ni zagotovilo pogojev za enako in enakopravno obravnavo učiteljev pri določitvi letne delovne obveznosti </w:t>
      </w:r>
      <w:r>
        <w:t>v</w:t>
      </w:r>
      <w:r w:rsidRPr="007C6316">
        <w:t xml:space="preserve"> ist</w:t>
      </w:r>
      <w:r>
        <w:t>i</w:t>
      </w:r>
      <w:r w:rsidRPr="007C6316">
        <w:t xml:space="preserve"> osnovn</w:t>
      </w:r>
      <w:r>
        <w:t>i</w:t>
      </w:r>
      <w:r w:rsidRPr="007C6316">
        <w:t xml:space="preserve"> šol</w:t>
      </w:r>
      <w:r>
        <w:t>i</w:t>
      </w:r>
      <w:r w:rsidRPr="007C6316">
        <w:t xml:space="preserve"> ali med osnovnimi šolami.</w:t>
      </w:r>
    </w:p>
    <w:p w14:paraId="55734703" w14:textId="77777777" w:rsidR="000D6E3B" w:rsidRPr="007C6316" w:rsidRDefault="000D6E3B" w:rsidP="000D6E3B">
      <w:pPr>
        <w:pStyle w:val="RStekst"/>
      </w:pPr>
      <w:r w:rsidRPr="007C6316">
        <w:lastRenderedPageBreak/>
        <w:t xml:space="preserve">Ministrstvo </w:t>
      </w:r>
      <w:r>
        <w:t xml:space="preserve">tudi </w:t>
      </w:r>
      <w:r w:rsidRPr="007C6316">
        <w:t xml:space="preserve">ni zagotovilo, da bi se v predpisih pogoji glede dela v neenakomernem delovnem času za šolstvo ustrezno uredili. Kljub temu da za področje šolstva </w:t>
      </w:r>
      <w:r>
        <w:t>velja</w:t>
      </w:r>
      <w:r w:rsidRPr="007C6316">
        <w:t xml:space="preserve"> posebnost, da v času šolskih počitnic ni pouka in da imajo učitelji manj letnega dopusta</w:t>
      </w:r>
      <w:r>
        <w:t>,</w:t>
      </w:r>
      <w:r w:rsidRPr="007C6316">
        <w:t xml:space="preserve"> kot je pouka prostih dni, predpisi te posebnosti ne urejajo. Narava in organizacija dela v osnovnih šolah </w:t>
      </w:r>
      <w:r>
        <w:t>sta</w:t>
      </w:r>
      <w:r w:rsidRPr="007C6316">
        <w:t xml:space="preserve"> vezan</w:t>
      </w:r>
      <w:r>
        <w:t>i</w:t>
      </w:r>
      <w:r w:rsidRPr="007C6316">
        <w:t xml:space="preserve"> na šolski koledar</w:t>
      </w:r>
      <w:r>
        <w:t xml:space="preserve">, tako da </w:t>
      </w:r>
      <w:r w:rsidRPr="007C6316">
        <w:t>učitelji dejansko celo leto delajo v pogojih neenakomerno razporejenega delovnega časa</w:t>
      </w:r>
      <w:r>
        <w:t>.</w:t>
      </w:r>
      <w:r w:rsidRPr="007C6316">
        <w:t xml:space="preserve"> </w:t>
      </w:r>
      <w:r>
        <w:t>R</w:t>
      </w:r>
      <w:r w:rsidRPr="007C6316">
        <w:t xml:space="preserve">ačunsko sodišče </w:t>
      </w:r>
      <w:r>
        <w:t xml:space="preserve">je na podlagi tega </w:t>
      </w:r>
      <w:r w:rsidRPr="007C6316">
        <w:t xml:space="preserve">ocenilo, da določila Zakona o delovnih razmerjih glede razporejanja delovnega časa, predvsem da se upošteva polni delovni čas kot povprečna delovna obveznost v obdobju, ki ne sme biti daljše od šestih mesecev, niso primerna za ureditev te problematike na področju šolstva. Ker učitelji opravljajo delovno obveznost tudi na domu, predvsem dela, ki jih ni mogoče oziroma primerno vrednotiti po dejanskem trajanju (priprave na pouk ter popravljanje in ocenjevanje izdelkov), osnovne šole ne vedo, kako naj opredelijo in upoštevajo ter evidentirajo obseg opravljenega dela na domu, saj ministrstvo ni zagotovilo, da bi bilo trajanje del, ki sodijo v delovno obveznost učiteljev, v predpisih jasno določeno. </w:t>
      </w:r>
    </w:p>
    <w:p w14:paraId="55734704" w14:textId="77777777" w:rsidR="000D6E3B" w:rsidRPr="007C6316" w:rsidRDefault="000D6E3B" w:rsidP="000D6E3B">
      <w:pPr>
        <w:pStyle w:val="RStekst"/>
      </w:pPr>
    </w:p>
    <w:p w14:paraId="55734705" w14:textId="77777777" w:rsidR="000D6E3B" w:rsidRPr="007C6316" w:rsidRDefault="000D6E3B" w:rsidP="000D6E3B">
      <w:pPr>
        <w:pStyle w:val="RStekst"/>
      </w:pPr>
      <w:r w:rsidRPr="006D5CA8">
        <w:t>Ker ministrstvo ni zagotovilo, da bi predpisi jasno določali posamezne vrste del, ki sodijo v delovno obveznost učiteljev, in obseg oziroma način vrednotenja teh del, ni bilo ustreznih podlag za primerno evidentiranje delovnega časa in delovne obveznosti učiteljev. Osnovne šole sicer vodijo različne evidence za različne namene, vendar iz njih ni mogoče ugotoviti, ali so učitelji opravili svojo delovno obveznost za polni delovni čas.</w:t>
      </w:r>
      <w:r w:rsidRPr="007C6316">
        <w:t xml:space="preserve">  </w:t>
      </w:r>
    </w:p>
    <w:p w14:paraId="55734706" w14:textId="77777777" w:rsidR="000D6E3B" w:rsidRPr="007C6316" w:rsidRDefault="000D6E3B" w:rsidP="000D6E3B">
      <w:pPr>
        <w:pStyle w:val="RStekst"/>
      </w:pPr>
    </w:p>
    <w:p w14:paraId="55734707" w14:textId="77777777" w:rsidR="000D6E3B" w:rsidRPr="007C6316" w:rsidRDefault="000D6E3B" w:rsidP="000D6E3B">
      <w:pPr>
        <w:pStyle w:val="RStekst"/>
      </w:pPr>
      <w:r w:rsidRPr="007C6316">
        <w:t xml:space="preserve">Ministrstvo v svetih </w:t>
      </w:r>
      <w:r>
        <w:t xml:space="preserve">zavodov osnovnih </w:t>
      </w:r>
      <w:r w:rsidRPr="007C6316">
        <w:t>šol nima svojega predstavnika, zato ne sodeluje pri postopkih sprejemanja letnega delovnega načrta</w:t>
      </w:r>
      <w:r>
        <w:t>,</w:t>
      </w:r>
      <w:r w:rsidRPr="007C6316">
        <w:t xml:space="preserve"> niti ni seznanjeno s poročili o njegovi uresničitvi. Tudi Inšpektorat Republike Slovenije za šolstvo in šport kot organ v sestavi ministrstva </w:t>
      </w:r>
      <w:r>
        <w:t>pri</w:t>
      </w:r>
      <w:r w:rsidRPr="007C6316">
        <w:t xml:space="preserve"> </w:t>
      </w:r>
      <w:r>
        <w:t>izvajanju</w:t>
      </w:r>
      <w:r w:rsidRPr="007C6316">
        <w:t xml:space="preserve"> nadzor</w:t>
      </w:r>
      <w:r>
        <w:t>ov</w:t>
      </w:r>
      <w:r w:rsidRPr="007C6316">
        <w:t xml:space="preserve"> ni preverjal uresničevanja izvajanja letnega delovnega načrta oziroma izpolnitve učnih načrtov po predmetniku. Računsko sodišče meni, da bi te preveritve morale biti sestavni del rednih nadzorov, ki jih </w:t>
      </w:r>
      <w:r>
        <w:t>I</w:t>
      </w:r>
      <w:r w:rsidRPr="007C6316">
        <w:t>nšpektorat Republike Slovenije za šolstvo in šport izvaja na podlagi letnega programa dela, določenega v soglasju z ministrstvom.</w:t>
      </w:r>
    </w:p>
    <w:p w14:paraId="55734708" w14:textId="77777777" w:rsidR="000D6E3B" w:rsidRPr="007C6316" w:rsidRDefault="000D6E3B" w:rsidP="000D6E3B">
      <w:pPr>
        <w:pStyle w:val="RStekst"/>
      </w:pPr>
    </w:p>
    <w:p w14:paraId="55734709" w14:textId="77777777" w:rsidR="000D6E3B" w:rsidRDefault="000D6E3B" w:rsidP="000D6E3B">
      <w:pPr>
        <w:pStyle w:val="RStekst"/>
      </w:pPr>
      <w:r w:rsidRPr="007C6316">
        <w:t xml:space="preserve">Računsko sodišče je od ministrstva zahtevalo </w:t>
      </w:r>
      <w:r w:rsidRPr="007C6316">
        <w:rPr>
          <w:i/>
        </w:rPr>
        <w:t>predložitev odzivnega poročila</w:t>
      </w:r>
      <w:r w:rsidRPr="007C6316">
        <w:t>, v katerem mora izkazati popravljalne ukrepe za odpravo ugotovljenih nesmotrnosti</w:t>
      </w:r>
      <w:r>
        <w:t>,</w:t>
      </w:r>
      <w:r w:rsidRPr="007C6316">
        <w:t xml:space="preserve"> in podalo </w:t>
      </w:r>
      <w:r w:rsidRPr="007C6316">
        <w:rPr>
          <w:i/>
        </w:rPr>
        <w:t>priporočila</w:t>
      </w:r>
      <w:r w:rsidRPr="007C6316">
        <w:t xml:space="preserve"> za učinkovit</w:t>
      </w:r>
      <w:r>
        <w:t>ejšo</w:t>
      </w:r>
      <w:r w:rsidRPr="007C6316">
        <w:t xml:space="preserve"> ureditev delovne obveznosti učiteljev.</w:t>
      </w:r>
    </w:p>
    <w:p w14:paraId="5573470A" w14:textId="77777777" w:rsidR="000D6E3B" w:rsidRDefault="000D6E3B" w:rsidP="00D2498A">
      <w:pPr>
        <w:pStyle w:val="RStekst"/>
      </w:pPr>
    </w:p>
    <w:p w14:paraId="5573470B" w14:textId="77777777" w:rsidR="000D6E3B" w:rsidRDefault="000D6E3B" w:rsidP="00D2498A">
      <w:pPr>
        <w:pStyle w:val="RStekst"/>
      </w:pPr>
    </w:p>
    <w:p w14:paraId="5573470C" w14:textId="204985EB" w:rsidR="005A00A1" w:rsidRDefault="005A00A1" w:rsidP="005A00A1">
      <w:pPr>
        <w:pStyle w:val="RStekst"/>
      </w:pPr>
      <w:r>
        <w:t xml:space="preserve">Ljubljana, </w:t>
      </w:r>
      <w:r w:rsidR="001133EF">
        <w:t>20.</w:t>
      </w:r>
      <w:bookmarkStart w:id="0" w:name="_GoBack"/>
      <w:bookmarkEnd w:id="0"/>
      <w:r w:rsidR="00CB123C">
        <w:t xml:space="preserve"> </w:t>
      </w:r>
      <w:r w:rsidR="00F2551F">
        <w:t>januarja</w:t>
      </w:r>
      <w:r>
        <w:t xml:space="preserve"> 201</w:t>
      </w:r>
      <w:r w:rsidR="00F2551F">
        <w:t>6</w:t>
      </w:r>
    </w:p>
    <w:sectPr w:rsidR="005A00A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3470F" w14:textId="77777777" w:rsidR="00D81DC8" w:rsidRDefault="00D81DC8">
      <w:r>
        <w:separator/>
      </w:r>
    </w:p>
  </w:endnote>
  <w:endnote w:type="continuationSeparator" w:id="0">
    <w:p w14:paraId="55734710" w14:textId="77777777" w:rsidR="00D81DC8" w:rsidRDefault="00D8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34713" w14:textId="77777777" w:rsidR="006156FE" w:rsidRDefault="006156F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34714" w14:textId="77777777" w:rsidR="002C5DCD" w:rsidRDefault="002C5DCD">
    <w:pPr>
      <w:jc w:val="center"/>
    </w:pPr>
    <w:r>
      <w:fldChar w:fldCharType="begin"/>
    </w:r>
    <w:r>
      <w:instrText xml:space="preserve"> PAGE </w:instrText>
    </w:r>
    <w:r>
      <w:fldChar w:fldCharType="separate"/>
    </w:r>
    <w:r w:rsidR="001133E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34716" w14:textId="77777777" w:rsidR="002C5DCD" w:rsidRDefault="008965C3">
    <w:r>
      <w:rPr>
        <w:noProof/>
        <w:lang w:eastAsia="sl-SI"/>
      </w:rPr>
      <w:drawing>
        <wp:anchor distT="0" distB="0" distL="114300" distR="114300" simplePos="0" relativeHeight="251663360" behindDoc="0" locked="1" layoutInCell="1" allowOverlap="1" wp14:anchorId="55734719" wp14:editId="5573471A">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3470D" w14:textId="77777777" w:rsidR="00D81DC8" w:rsidRDefault="00D81DC8">
      <w:r>
        <w:separator/>
      </w:r>
    </w:p>
  </w:footnote>
  <w:footnote w:type="continuationSeparator" w:id="0">
    <w:p w14:paraId="5573470E" w14:textId="77777777" w:rsidR="00D81DC8" w:rsidRDefault="00D81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34711" w14:textId="77777777" w:rsidR="006156FE" w:rsidRDefault="006156F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34712" w14:textId="77777777" w:rsidR="006156FE" w:rsidRDefault="006156FE">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34715" w14:textId="77777777" w:rsidR="002C5DCD" w:rsidRDefault="00742630">
    <w:r>
      <w:rPr>
        <w:noProof/>
        <w:lang w:eastAsia="sl-SI"/>
      </w:rPr>
      <w:drawing>
        <wp:anchor distT="0" distB="0" distL="114300" distR="114300" simplePos="0" relativeHeight="251661312" behindDoc="0" locked="1" layoutInCell="1" allowOverlap="1" wp14:anchorId="55734717" wp14:editId="55734718">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removePersonalInformation/>
  <w:removeDateAndTime/>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C8"/>
    <w:rsid w:val="000006E5"/>
    <w:rsid w:val="000D6E3B"/>
    <w:rsid w:val="001064F7"/>
    <w:rsid w:val="001133EF"/>
    <w:rsid w:val="001E3435"/>
    <w:rsid w:val="001E7547"/>
    <w:rsid w:val="00257A15"/>
    <w:rsid w:val="002C5DCD"/>
    <w:rsid w:val="002D37F3"/>
    <w:rsid w:val="002F2498"/>
    <w:rsid w:val="003535E4"/>
    <w:rsid w:val="004C4B33"/>
    <w:rsid w:val="00551B9A"/>
    <w:rsid w:val="00585394"/>
    <w:rsid w:val="00590644"/>
    <w:rsid w:val="005A00A1"/>
    <w:rsid w:val="005C34F4"/>
    <w:rsid w:val="005F6ED6"/>
    <w:rsid w:val="006156FE"/>
    <w:rsid w:val="00647D7F"/>
    <w:rsid w:val="006A2AFA"/>
    <w:rsid w:val="006B769A"/>
    <w:rsid w:val="007247E7"/>
    <w:rsid w:val="00742630"/>
    <w:rsid w:val="007B2CE5"/>
    <w:rsid w:val="00824513"/>
    <w:rsid w:val="008965C3"/>
    <w:rsid w:val="008A4178"/>
    <w:rsid w:val="00912111"/>
    <w:rsid w:val="00AA218A"/>
    <w:rsid w:val="00AB03E9"/>
    <w:rsid w:val="00AC54E0"/>
    <w:rsid w:val="00B008F8"/>
    <w:rsid w:val="00B92131"/>
    <w:rsid w:val="00BA74F7"/>
    <w:rsid w:val="00C07C0D"/>
    <w:rsid w:val="00C31D5B"/>
    <w:rsid w:val="00C57CE6"/>
    <w:rsid w:val="00C74005"/>
    <w:rsid w:val="00CB123C"/>
    <w:rsid w:val="00CF7C19"/>
    <w:rsid w:val="00D2498A"/>
    <w:rsid w:val="00D33F39"/>
    <w:rsid w:val="00D47861"/>
    <w:rsid w:val="00D7347F"/>
    <w:rsid w:val="00D81DC8"/>
    <w:rsid w:val="00DA44DA"/>
    <w:rsid w:val="00DC6299"/>
    <w:rsid w:val="00E00CC1"/>
    <w:rsid w:val="00ED1A0F"/>
    <w:rsid w:val="00EF3E6E"/>
    <w:rsid w:val="00F248CB"/>
    <w:rsid w:val="00F2551F"/>
    <w:rsid w:val="00F558BC"/>
    <w:rsid w:val="00F6254E"/>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573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RSnatevanjeZnak">
    <w:name w:val="RS naštevanje Znak"/>
    <w:link w:val="RSnatevanje"/>
    <w:locked/>
    <w:rsid w:val="00257A15"/>
    <w:rPr>
      <w:rFonts w:ascii="Garamond" w:hAnsi="Garamond"/>
      <w:bCs/>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RSnatevanjeZnak">
    <w:name w:val="RS naštevanje Znak"/>
    <w:link w:val="RSnatevanje"/>
    <w:locked/>
    <w:rsid w:val="00257A15"/>
    <w:rPr>
      <w:rFonts w:ascii="Garamond" w:hAnsi="Garamond"/>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61ADAE0-A579-4D4A-9451-893919FD504D}">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27E79C5B-EB02-4E3D-AEA4-159650152085}">
  <ds:schemaRefs>
    <ds:schemaRef ds:uri="http://schemas.microsoft.com/sharepoint/v3/contenttype/forms"/>
  </ds:schemaRefs>
</ds:datastoreItem>
</file>

<file path=customXml/itemProps3.xml><?xml version="1.0" encoding="utf-8"?>
<ds:datastoreItem xmlns:ds="http://schemas.openxmlformats.org/officeDocument/2006/customXml" ds:itemID="{99FB81C6-AA20-4693-A5EE-B6DF33A77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5579</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2016-01-18T13:46:00Z</dcterms:created>
  <dcterms:modified xsi:type="dcterms:W3CDTF">2016-01-19T13:11:00Z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0x010100046B66F7011DA74D9D01F072BC6300B1</vt:lpwstr>
  </property>
</Properties>
</file>