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B1D64" w14:textId="77777777" w:rsidR="002C5DCD" w:rsidRDefault="002C5DCD" w:rsidP="00D2498A">
      <w:pPr>
        <w:pStyle w:val="RStekst"/>
      </w:pPr>
    </w:p>
    <w:p w14:paraId="1EE36F5B" w14:textId="77777777" w:rsidR="00AF7AE2" w:rsidRDefault="00AF7AE2" w:rsidP="00D2498A">
      <w:pPr>
        <w:pStyle w:val="RStekst"/>
      </w:pPr>
    </w:p>
    <w:p w14:paraId="1633AA5D" w14:textId="77777777" w:rsidR="00AF7AE2" w:rsidRPr="00AF7AE2" w:rsidRDefault="00AF7AE2" w:rsidP="00AF7AE2">
      <w:pPr>
        <w:pStyle w:val="RStekst"/>
        <w:rPr>
          <w:b/>
          <w:i/>
        </w:rPr>
      </w:pPr>
      <w:r w:rsidRPr="00AF7AE2">
        <w:rPr>
          <w:b/>
        </w:rPr>
        <w:t>Povzetek revizijskega poročila</w:t>
      </w:r>
      <w:r w:rsidRPr="00AF7AE2">
        <w:rPr>
          <w:b/>
          <w:i/>
        </w:rPr>
        <w:t xml:space="preserve"> Nadzor Zavoda za zdravstveno zavarovanje Slovenije nad </w:t>
      </w:r>
      <w:proofErr w:type="spellStart"/>
      <w:r w:rsidRPr="00AF7AE2">
        <w:rPr>
          <w:b/>
          <w:i/>
        </w:rPr>
        <w:t>nenujnimi</w:t>
      </w:r>
      <w:proofErr w:type="spellEnd"/>
      <w:r w:rsidRPr="00AF7AE2">
        <w:rPr>
          <w:b/>
          <w:i/>
        </w:rPr>
        <w:t xml:space="preserve"> reševalnimi prevozi</w:t>
      </w:r>
    </w:p>
    <w:p w14:paraId="571B5D05" w14:textId="77777777" w:rsidR="00AF7AE2" w:rsidRDefault="00AF7AE2" w:rsidP="00D2498A">
      <w:pPr>
        <w:pStyle w:val="RStekst"/>
      </w:pPr>
    </w:p>
    <w:p w14:paraId="4FCC5B3D" w14:textId="77777777" w:rsidR="00AF7AE2" w:rsidRDefault="00AF7AE2" w:rsidP="00D2498A">
      <w:pPr>
        <w:pStyle w:val="RStekst"/>
      </w:pPr>
    </w:p>
    <w:p w14:paraId="6DD50581" w14:textId="77777777" w:rsidR="00AF7AE2" w:rsidRDefault="00AF7AE2" w:rsidP="00AF7AE2">
      <w:pPr>
        <w:pStyle w:val="RStekst"/>
      </w:pPr>
      <w:r>
        <w:t xml:space="preserve">Računsko sodišče je v reviziji uspešnosti poslovanja Zavoda za zdravstveno zavarovanje Slovenije (v nadaljevanju: zavod) pri nadzoru nad </w:t>
      </w:r>
      <w:proofErr w:type="spellStart"/>
      <w:r>
        <w:t>nenujnimi</w:t>
      </w:r>
      <w:proofErr w:type="spellEnd"/>
      <w:r>
        <w:t xml:space="preserve"> reševalnimi prevozi v obdobju med 1. 1. 2013 in 1. 5. 2014 ugotovilo, da zavod ni bil uspešen pri nadzoru naročanja </w:t>
      </w:r>
      <w:proofErr w:type="spellStart"/>
      <w:r>
        <w:t>nenujnih</w:t>
      </w:r>
      <w:proofErr w:type="spellEnd"/>
      <w:r>
        <w:t xml:space="preserve"> reševalnih prevozov.</w:t>
      </w:r>
    </w:p>
    <w:p w14:paraId="2041179B" w14:textId="77777777" w:rsidR="00AF7AE2" w:rsidRDefault="00AF7AE2" w:rsidP="00AF7AE2">
      <w:pPr>
        <w:pStyle w:val="RStekst"/>
      </w:pPr>
    </w:p>
    <w:p w14:paraId="7C3364F4" w14:textId="77777777" w:rsidR="00AF7AE2" w:rsidRDefault="00AF7AE2" w:rsidP="00AF7AE2">
      <w:pPr>
        <w:pStyle w:val="RStekst"/>
      </w:pPr>
      <w:r>
        <w:t xml:space="preserve">Z revizijo je računsko sodišče preverilo, ali je zavod nadzoroval spoštovanje določb predpisov, po katerih morajo naročniki </w:t>
      </w:r>
      <w:proofErr w:type="spellStart"/>
      <w:r>
        <w:t>nenujnih</w:t>
      </w:r>
      <w:proofErr w:type="spellEnd"/>
      <w:r>
        <w:t xml:space="preserve"> reševalnih prevozov (to so zdravniki, ki ugotovijo, da pacient potrebuje </w:t>
      </w:r>
      <w:proofErr w:type="spellStart"/>
      <w:r>
        <w:t>nenujni</w:t>
      </w:r>
      <w:proofErr w:type="spellEnd"/>
      <w:r>
        <w:t xml:space="preserve"> reševalni prevoz) zagotoviti gospodarno porabo javnih sredstev tako, da te prevoze praviloma naročajo samo pri izvajalcih </w:t>
      </w:r>
      <w:proofErr w:type="spellStart"/>
      <w:r>
        <w:t>nenujnih</w:t>
      </w:r>
      <w:proofErr w:type="spellEnd"/>
      <w:r>
        <w:t xml:space="preserve"> reševalnih prevozov, ki imajo sedež v istem kraju kot naročnik oziroma so najbližji naročniku. </w:t>
      </w:r>
    </w:p>
    <w:p w14:paraId="5AB4E810" w14:textId="77777777" w:rsidR="00AF7AE2" w:rsidRDefault="00AF7AE2" w:rsidP="00AF7AE2">
      <w:pPr>
        <w:pStyle w:val="RStekst"/>
      </w:pPr>
    </w:p>
    <w:p w14:paraId="69379EBA" w14:textId="77777777" w:rsidR="00AF7AE2" w:rsidRDefault="00AF7AE2" w:rsidP="00AF7AE2">
      <w:pPr>
        <w:pStyle w:val="RStekst"/>
      </w:pPr>
      <w:r>
        <w:t xml:space="preserve">V reviziji smo ocenili, da zavod ni razpolagal z ustreznimi in zadostnimi podatki v elektronski obliki, na podlagi katerih bi lahko izvajal učinkovite avtomatizirane kontrole gospodarnosti izbire izvajalca </w:t>
      </w:r>
      <w:proofErr w:type="spellStart"/>
      <w:r>
        <w:t>nenujnih</w:t>
      </w:r>
      <w:proofErr w:type="spellEnd"/>
      <w:r>
        <w:t xml:space="preserve"> reševalnih prevozov. V letu 2013 pa tudi ni izvajal analiz na podlagi podatkov iz nalogov za prevoze, ki jih je prejemal v fizični obliki.</w:t>
      </w:r>
    </w:p>
    <w:p w14:paraId="15D13B83" w14:textId="77777777" w:rsidR="00AF7AE2" w:rsidRDefault="00AF7AE2" w:rsidP="00AF7AE2">
      <w:pPr>
        <w:pStyle w:val="RStekst"/>
      </w:pPr>
    </w:p>
    <w:p w14:paraId="16E4C052" w14:textId="77777777" w:rsidR="00AF7AE2" w:rsidRDefault="00AF7AE2" w:rsidP="00AF7AE2">
      <w:pPr>
        <w:pStyle w:val="RStekst"/>
      </w:pPr>
      <w:r>
        <w:t xml:space="preserve">Ocenili smo tudi, da zavod ni bil uspešen pri izvajanju terenskih nadzorov, saj v obdobju, na katero se nanaša revizija, ni izvajal učinkovitih terenskih nadzorov naročnikov, ki negospodarno izbirajo izvajalce </w:t>
      </w:r>
      <w:proofErr w:type="spellStart"/>
      <w:r>
        <w:t>nenujnih</w:t>
      </w:r>
      <w:proofErr w:type="spellEnd"/>
      <w:r>
        <w:t xml:space="preserve"> reševalnih prevozov.</w:t>
      </w:r>
    </w:p>
    <w:p w14:paraId="60B2D850" w14:textId="77777777" w:rsidR="00AF7AE2" w:rsidRDefault="00AF7AE2" w:rsidP="00AF7AE2">
      <w:pPr>
        <w:pStyle w:val="RStekst"/>
      </w:pPr>
    </w:p>
    <w:p w14:paraId="48215CB0" w14:textId="77777777" w:rsidR="00AF7AE2" w:rsidRDefault="00AF7AE2" w:rsidP="00AF7AE2">
      <w:pPr>
        <w:pStyle w:val="RStekst"/>
      </w:pPr>
      <w:r>
        <w:t xml:space="preserve">Računsko sodišče je zavodu podalo več </w:t>
      </w:r>
      <w:r w:rsidRPr="008862EE">
        <w:rPr>
          <w:i/>
        </w:rPr>
        <w:t>priporočil</w:t>
      </w:r>
      <w:r>
        <w:t xml:space="preserve"> za izboljšanje dela poslovanja, ki se nanaša na nadzore, </w:t>
      </w:r>
      <w:r w:rsidRPr="008862EE">
        <w:rPr>
          <w:i/>
        </w:rPr>
        <w:t>odzivnega poročila</w:t>
      </w:r>
      <w:r>
        <w:t xml:space="preserve"> pa ni zahtevalo, ker so bile že med revizijskim postopkom, kjer je bilo mogoče, odpravljene razkrite pomanjkljivosti oziroma izvedeni ustrezni popravljalni ukrepi.</w:t>
      </w:r>
    </w:p>
    <w:p w14:paraId="42EDADCB" w14:textId="77777777" w:rsidR="00AF7AE2" w:rsidRDefault="00AF7AE2" w:rsidP="00AF7AE2">
      <w:pPr>
        <w:pStyle w:val="RStekst"/>
      </w:pPr>
    </w:p>
    <w:p w14:paraId="33312721" w14:textId="77777777" w:rsidR="00AF7AE2" w:rsidRDefault="00AF7AE2" w:rsidP="00D2498A">
      <w:pPr>
        <w:pStyle w:val="RStekst"/>
      </w:pPr>
    </w:p>
    <w:p w14:paraId="7FB6E36B" w14:textId="77777777" w:rsidR="00E00CC1" w:rsidRDefault="00E00CC1" w:rsidP="00D2498A">
      <w:pPr>
        <w:pStyle w:val="RStekst"/>
      </w:pPr>
    </w:p>
    <w:p w14:paraId="263F762F" w14:textId="78206F70" w:rsidR="00AF7AE2" w:rsidRDefault="00AF7AE2" w:rsidP="00D2498A">
      <w:pPr>
        <w:pStyle w:val="RStekst"/>
      </w:pPr>
      <w:r>
        <w:t xml:space="preserve">Ljubljana, </w:t>
      </w:r>
      <w:r w:rsidR="00AB3E66">
        <w:t>24. novembra 2014</w:t>
      </w:r>
      <w:bookmarkStart w:id="0" w:name="_GoBack"/>
      <w:bookmarkEnd w:id="0"/>
    </w:p>
    <w:sectPr w:rsidR="00AF7A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0A618" w14:textId="77777777" w:rsidR="00AF7AE2" w:rsidRDefault="00AF7AE2">
      <w:r>
        <w:separator/>
      </w:r>
    </w:p>
  </w:endnote>
  <w:endnote w:type="continuationSeparator" w:id="0">
    <w:p w14:paraId="7E6CD101" w14:textId="77777777" w:rsidR="00AF7AE2" w:rsidRDefault="00A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BFD0E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154B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A1F35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315AAE65" wp14:editId="7EE1275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5BBB8" w14:textId="77777777" w:rsidR="00AF7AE2" w:rsidRDefault="00AF7AE2">
      <w:r>
        <w:separator/>
      </w:r>
    </w:p>
  </w:footnote>
  <w:footnote w:type="continuationSeparator" w:id="0">
    <w:p w14:paraId="600FA33F" w14:textId="77777777" w:rsidR="00AF7AE2" w:rsidRDefault="00AF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1D74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999A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9F5D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9A7DEC7" wp14:editId="181A5B0D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623C4A2" wp14:editId="653B5C8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E2"/>
    <w:rsid w:val="001E3435"/>
    <w:rsid w:val="001E7547"/>
    <w:rsid w:val="002A0D14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B3E66"/>
    <w:rsid w:val="00AC54E0"/>
    <w:rsid w:val="00AF7AE2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700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6CEFE4-75E8-4739-9005-8FCE965663D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A2AE6D-50C1-4510-8A41-001B52202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E0EB7-2AF2-4AFA-B712-A5F93661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2014-11-18T13:39:00Z</dcterms:created>
  <dcterms:modified xsi:type="dcterms:W3CDTF">2014-11-20T11:07:00Z</dcterms:modified>
</cp:coreProperties>
</file>