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614C6" w14:textId="77777777" w:rsidR="002C5DCD" w:rsidRDefault="002C5DCD" w:rsidP="00D2498A">
      <w:pPr>
        <w:pStyle w:val="RStekst"/>
      </w:pPr>
    </w:p>
    <w:p w14:paraId="3837AD4C" w14:textId="77777777" w:rsidR="00045E2F" w:rsidRDefault="00045E2F" w:rsidP="00D2498A">
      <w:pPr>
        <w:pStyle w:val="RStekst"/>
      </w:pPr>
    </w:p>
    <w:p w14:paraId="4B000D62" w14:textId="77777777" w:rsidR="00045E2F" w:rsidRPr="00045E2F" w:rsidRDefault="00045E2F" w:rsidP="00D2498A">
      <w:pPr>
        <w:pStyle w:val="RStekst"/>
        <w:rPr>
          <w:b/>
        </w:rPr>
      </w:pPr>
      <w:r w:rsidRPr="00045E2F">
        <w:rPr>
          <w:b/>
        </w:rPr>
        <w:t xml:space="preserve">Povzetek revizijskega poročila </w:t>
      </w:r>
      <w:r w:rsidRPr="00045E2F">
        <w:rPr>
          <w:b/>
          <w:i/>
        </w:rPr>
        <w:t>P</w:t>
      </w:r>
      <w:r w:rsidRPr="00045E2F">
        <w:rPr>
          <w:b/>
          <w:i/>
        </w:rPr>
        <w:t>ravilnost financiranja volilne kampanje liste SLOVENSKA DEMOKRATSKA STRANKA – SDS za predčasne volitve poslancev v Državni zbor Republike Slovenije v letu 2014</w:t>
      </w:r>
    </w:p>
    <w:p w14:paraId="5C0E3B19" w14:textId="77777777" w:rsidR="00045E2F" w:rsidRDefault="00045E2F" w:rsidP="00D2498A">
      <w:pPr>
        <w:pStyle w:val="RStekst"/>
      </w:pPr>
    </w:p>
    <w:p w14:paraId="28FE0766" w14:textId="77777777" w:rsidR="00045E2F" w:rsidRDefault="00045E2F" w:rsidP="00D2498A">
      <w:pPr>
        <w:pStyle w:val="RStekst"/>
      </w:pPr>
    </w:p>
    <w:p w14:paraId="346E9B50" w14:textId="77777777" w:rsidR="00045E2F" w:rsidRPr="00044DDF" w:rsidRDefault="00045E2F" w:rsidP="00045E2F">
      <w:pPr>
        <w:pStyle w:val="RStekst"/>
      </w:pPr>
      <w:r w:rsidRPr="00044DDF">
        <w:t xml:space="preserve">Računsko sodišče je izvedlo revizijo </w:t>
      </w:r>
      <w:r w:rsidRPr="00044DDF">
        <w:rPr>
          <w:i/>
        </w:rPr>
        <w:t xml:space="preserve">pravilnosti financiranja volilne kampanje liste </w:t>
      </w:r>
      <w:r>
        <w:rPr>
          <w:i/>
        </w:rPr>
        <w:t xml:space="preserve">SLOVENSKA DEMOKRATSKA STRANKA – SDS </w:t>
      </w:r>
      <w:r w:rsidRPr="00044DDF">
        <w:rPr>
          <w:i/>
        </w:rPr>
        <w:t>za predčasne volitve poslancev v Državni zbor Republike Slovenije v letu</w:t>
      </w:r>
      <w:r>
        <w:rPr>
          <w:i/>
        </w:rPr>
        <w:t> </w:t>
      </w:r>
      <w:r w:rsidRPr="00044DDF">
        <w:rPr>
          <w:i/>
        </w:rPr>
        <w:t>2014</w:t>
      </w:r>
      <w:r w:rsidRPr="00044DDF">
        <w:t xml:space="preserve">, ki jo je organizirala </w:t>
      </w:r>
      <w:r>
        <w:rPr>
          <w:lang w:eastAsia="sl-SI"/>
        </w:rPr>
        <w:t xml:space="preserve">Slovenska demokratska stranka </w:t>
      </w:r>
      <w:r w:rsidRPr="00F32794">
        <w:rPr>
          <w:lang w:eastAsia="sl-SI"/>
        </w:rPr>
        <w:t>–</w:t>
      </w:r>
      <w:r>
        <w:rPr>
          <w:lang w:eastAsia="sl-SI"/>
        </w:rPr>
        <w:t xml:space="preserve"> SDS</w:t>
      </w:r>
      <w:r w:rsidRPr="00044DDF">
        <w:t>.</w:t>
      </w:r>
    </w:p>
    <w:p w14:paraId="12491BF0" w14:textId="77777777" w:rsidR="00045E2F" w:rsidRPr="00044DDF" w:rsidRDefault="00045E2F" w:rsidP="00045E2F">
      <w:pPr>
        <w:pStyle w:val="RStekst"/>
      </w:pPr>
    </w:p>
    <w:p w14:paraId="19C191CB" w14:textId="77777777" w:rsidR="00045E2F" w:rsidRPr="00044DDF" w:rsidRDefault="00045E2F" w:rsidP="00045E2F">
      <w:pPr>
        <w:pStyle w:val="RStekst"/>
      </w:pPr>
      <w:r w:rsidRPr="00044DDF">
        <w:rPr>
          <w:i/>
        </w:rPr>
        <w:t>Cilja revizije</w:t>
      </w:r>
      <w:r w:rsidRPr="00044DDF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3202D6CA" w14:textId="77777777" w:rsidR="00045E2F" w:rsidRPr="00044DDF" w:rsidRDefault="00045E2F" w:rsidP="00045E2F">
      <w:pPr>
        <w:pStyle w:val="RStekst"/>
      </w:pPr>
    </w:p>
    <w:p w14:paraId="31F6C625" w14:textId="77777777" w:rsidR="00045E2F" w:rsidRDefault="00045E2F" w:rsidP="00045E2F">
      <w:pPr>
        <w:pStyle w:val="RStekst"/>
      </w:pPr>
      <w:r w:rsidRPr="00044DDF">
        <w:t xml:space="preserve">Računsko sodišče je o pravilnosti poročanja v skladu z Zakonom o volilni in referendumski kampanji </w:t>
      </w:r>
      <w:r>
        <w:rPr>
          <w:lang w:eastAsia="sl-SI"/>
        </w:rPr>
        <w:t>Slovenski demokratski stranki – SDS</w:t>
      </w:r>
      <w:r w:rsidRPr="00044DDF">
        <w:t xml:space="preserve"> izreklo </w:t>
      </w:r>
      <w:r w:rsidRPr="00044DDF">
        <w:rPr>
          <w:i/>
        </w:rPr>
        <w:t>mnenje s pridržkom</w:t>
      </w:r>
      <w:r w:rsidRPr="00044DDF">
        <w:t>, ker</w:t>
      </w:r>
      <w:r>
        <w:t>:</w:t>
      </w:r>
    </w:p>
    <w:p w14:paraId="631C4D36" w14:textId="77777777" w:rsidR="00045E2F" w:rsidRPr="00E06BBC" w:rsidRDefault="00045E2F" w:rsidP="00045E2F">
      <w:pPr>
        <w:pStyle w:val="RSnatevanje"/>
        <w:numPr>
          <w:ilvl w:val="0"/>
          <w:numId w:val="3"/>
        </w:numPr>
      </w:pPr>
      <w:r w:rsidRPr="00E06BBC">
        <w:t>med zbranimi in porabljenimi sredstvi ni izkazala brezplačne storitve fizične osebe</w:t>
      </w:r>
      <w:r>
        <w:t>;</w:t>
      </w:r>
      <w:r w:rsidRPr="00E06BBC">
        <w:t xml:space="preserve"> </w:t>
      </w:r>
    </w:p>
    <w:p w14:paraId="4FCAED4E" w14:textId="77777777" w:rsidR="00045E2F" w:rsidRPr="00E06BBC" w:rsidRDefault="00045E2F" w:rsidP="00045E2F">
      <w:pPr>
        <w:pStyle w:val="RSnatevanje"/>
        <w:numPr>
          <w:ilvl w:val="0"/>
          <w:numId w:val="3"/>
        </w:numPr>
      </w:pPr>
      <w:r w:rsidRPr="00E06BBC">
        <w:t>je med porabljenimi sredstvi izkazala tudi stroške gostinskih storitev in popravila poškodb na najetem vozilu, ki niso stroški volilne kampanje</w:t>
      </w:r>
      <w:r>
        <w:t>;</w:t>
      </w:r>
      <w:r w:rsidRPr="00E06BBC">
        <w:t xml:space="preserve"> </w:t>
      </w:r>
    </w:p>
    <w:p w14:paraId="36FE9743" w14:textId="77777777" w:rsidR="00045E2F" w:rsidRDefault="00045E2F" w:rsidP="00045E2F">
      <w:pPr>
        <w:pStyle w:val="RSnatevanje"/>
        <w:numPr>
          <w:ilvl w:val="0"/>
          <w:numId w:val="3"/>
        </w:numPr>
      </w:pPr>
      <w:r>
        <w:t>vseh</w:t>
      </w:r>
      <w:r w:rsidRPr="00F2648D">
        <w:t xml:space="preserve"> posameznih izdatkov</w:t>
      </w:r>
      <w:r>
        <w:t>,</w:t>
      </w:r>
      <w:r w:rsidRPr="00F2648D">
        <w:t xml:space="preserve"> ki jih je namenila financiranju volilne kampanje</w:t>
      </w:r>
      <w:r>
        <w:t>,</w:t>
      </w:r>
      <w:r w:rsidRPr="00F2648D">
        <w:t xml:space="preserve"> </w:t>
      </w:r>
      <w:r>
        <w:t xml:space="preserve">ni izkazala, določeni znesek posameznih izdatkov pa je nižji kot znaša skupni znesek izdatkov; </w:t>
      </w:r>
    </w:p>
    <w:p w14:paraId="5FFDBB95" w14:textId="77777777" w:rsidR="00045E2F" w:rsidRPr="00E06BBC" w:rsidRDefault="00045E2F" w:rsidP="00045E2F">
      <w:pPr>
        <w:pStyle w:val="RSnatevanje"/>
        <w:numPr>
          <w:ilvl w:val="0"/>
          <w:numId w:val="3"/>
        </w:numPr>
      </w:pPr>
      <w:r w:rsidRPr="00E06BBC">
        <w:t xml:space="preserve">med neporavnanimi obveznostmi </w:t>
      </w:r>
      <w:r>
        <w:t>ni izkazala dela stroškov občinske takse in</w:t>
      </w:r>
    </w:p>
    <w:p w14:paraId="24121F98" w14:textId="77777777" w:rsidR="00045E2F" w:rsidRPr="00E06BBC" w:rsidRDefault="00045E2F" w:rsidP="00045E2F">
      <w:pPr>
        <w:pStyle w:val="RSnatevanje"/>
        <w:numPr>
          <w:ilvl w:val="0"/>
          <w:numId w:val="3"/>
        </w:numPr>
      </w:pPr>
      <w:r w:rsidRPr="00E06BBC">
        <w:t xml:space="preserve">med prispevki, zbranimi v nasprotju z Zakonom o volilni in referendumski kampanji, </w:t>
      </w:r>
      <w:r>
        <w:t xml:space="preserve">ni </w:t>
      </w:r>
      <w:r w:rsidRPr="00E06BBC">
        <w:t>izkazala prispevka samostojnega podjetnika</w:t>
      </w:r>
      <w:r w:rsidRPr="00E06BBC">
        <w:rPr>
          <w:lang w:eastAsia="sl-SI"/>
        </w:rPr>
        <w:t xml:space="preserve"> posameznika.</w:t>
      </w:r>
    </w:p>
    <w:p w14:paraId="6652C33D" w14:textId="77777777" w:rsidR="00045E2F" w:rsidRPr="00044DDF" w:rsidRDefault="00045E2F" w:rsidP="00045E2F">
      <w:pPr>
        <w:pStyle w:val="RStekst"/>
        <w:spacing w:before="0" w:after="0" w:line="240" w:lineRule="auto"/>
      </w:pPr>
    </w:p>
    <w:p w14:paraId="1018DDC5" w14:textId="77777777" w:rsidR="00045E2F" w:rsidRPr="00044DDF" w:rsidRDefault="00045E2F" w:rsidP="00045E2F">
      <w:pPr>
        <w:pStyle w:val="RStekst"/>
      </w:pPr>
      <w:r w:rsidRPr="00044DDF">
        <w:t xml:space="preserve">Računsko sodišče je o pravilnosti poslovanja v skladu z Zakonom o volilni in referendumski kampanji </w:t>
      </w:r>
      <w:r>
        <w:rPr>
          <w:lang w:eastAsia="sl-SI"/>
        </w:rPr>
        <w:t>Slovenski demokratski stranki – SDS</w:t>
      </w:r>
      <w:r w:rsidRPr="00044DDF">
        <w:t xml:space="preserve"> izreklo </w:t>
      </w:r>
      <w:r w:rsidRPr="00044DDF">
        <w:rPr>
          <w:i/>
        </w:rPr>
        <w:t>pozitivno mnenje</w:t>
      </w:r>
      <w:r w:rsidRPr="00044DDF">
        <w:t>.</w:t>
      </w:r>
    </w:p>
    <w:p w14:paraId="2500838B" w14:textId="77777777" w:rsidR="00045E2F" w:rsidRPr="00044DDF" w:rsidRDefault="00045E2F" w:rsidP="00045E2F">
      <w:pPr>
        <w:pStyle w:val="RStekst"/>
      </w:pPr>
    </w:p>
    <w:p w14:paraId="1FC32F15" w14:textId="77777777" w:rsidR="00045E2F" w:rsidRPr="00630BE5" w:rsidRDefault="00045E2F" w:rsidP="00045E2F">
      <w:pPr>
        <w:pStyle w:val="RStekst"/>
        <w:rPr>
          <w:szCs w:val="22"/>
        </w:rPr>
      </w:pPr>
      <w:r w:rsidRPr="00044DDF">
        <w:rPr>
          <w:lang w:eastAsia="sl-SI"/>
        </w:rPr>
        <w:t xml:space="preserve">Računsko sodišče </w:t>
      </w:r>
      <w:r>
        <w:rPr>
          <w:lang w:eastAsia="sl-SI"/>
        </w:rPr>
        <w:t xml:space="preserve">ni zahtevalo </w:t>
      </w:r>
      <w:r w:rsidRPr="00C93AD3">
        <w:rPr>
          <w:i/>
          <w:lang w:eastAsia="sl-SI"/>
        </w:rPr>
        <w:t>predložitve odzivnega poročila</w:t>
      </w:r>
      <w:r>
        <w:rPr>
          <w:lang w:eastAsia="sl-SI"/>
        </w:rPr>
        <w:t xml:space="preserve">, ker </w:t>
      </w:r>
      <w:r w:rsidRPr="00044DDF">
        <w:rPr>
          <w:lang w:eastAsia="sl-SI"/>
        </w:rPr>
        <w:t xml:space="preserve">je </w:t>
      </w:r>
      <w:r>
        <w:rPr>
          <w:lang w:eastAsia="sl-SI"/>
        </w:rPr>
        <w:t>Slovenska demokratska stranka – SDS</w:t>
      </w:r>
      <w:r w:rsidRPr="00044DDF">
        <w:t xml:space="preserve"> </w:t>
      </w:r>
      <w:r w:rsidRPr="00630BE5">
        <w:rPr>
          <w:szCs w:val="22"/>
        </w:rPr>
        <w:t>že med revizijskim postopkom izvedla ustrezni popravlja</w:t>
      </w:r>
      <w:r>
        <w:rPr>
          <w:szCs w:val="22"/>
        </w:rPr>
        <w:t>l</w:t>
      </w:r>
      <w:r w:rsidRPr="00630BE5">
        <w:rPr>
          <w:szCs w:val="22"/>
        </w:rPr>
        <w:t xml:space="preserve">ni ukrep, saj je skupni znesek prejetih denarnih prispevkov, ki so bili dani v nasprotju z </w:t>
      </w:r>
      <w:r w:rsidRPr="00630BE5">
        <w:t xml:space="preserve">Zakonom o volilni in referendumski kampanji, nakazala v </w:t>
      </w:r>
      <w:r w:rsidRPr="00630BE5">
        <w:rPr>
          <w:szCs w:val="22"/>
        </w:rPr>
        <w:t>humanitarne namene.</w:t>
      </w:r>
    </w:p>
    <w:p w14:paraId="1DF20C54" w14:textId="77777777" w:rsidR="00045E2F" w:rsidRDefault="00045E2F" w:rsidP="00045E2F">
      <w:pPr>
        <w:pStyle w:val="RStekst"/>
      </w:pPr>
    </w:p>
    <w:p w14:paraId="69CFA1DE" w14:textId="77777777" w:rsidR="00045E2F" w:rsidRDefault="00045E2F" w:rsidP="00045E2F">
      <w:pPr>
        <w:pStyle w:val="RStekst"/>
      </w:pPr>
    </w:p>
    <w:p w14:paraId="5D81BA0F" w14:textId="77777777" w:rsidR="00045E2F" w:rsidRDefault="00045E2F" w:rsidP="00045E2F">
      <w:pPr>
        <w:pStyle w:val="RStekst"/>
      </w:pPr>
      <w:bookmarkStart w:id="0" w:name="_GoBack"/>
      <w:bookmarkEnd w:id="0"/>
    </w:p>
    <w:p w14:paraId="54CBA751" w14:textId="77777777" w:rsidR="00045E2F" w:rsidRDefault="00045E2F" w:rsidP="00D2498A">
      <w:pPr>
        <w:pStyle w:val="RStekst"/>
      </w:pPr>
      <w:r>
        <w:t>Ljubljana, 24. aprila 2015</w:t>
      </w:r>
    </w:p>
    <w:p w14:paraId="23DEAE69" w14:textId="77777777" w:rsidR="00E00CC1" w:rsidRDefault="00E00CC1" w:rsidP="00D2498A">
      <w:pPr>
        <w:pStyle w:val="RStekst"/>
      </w:pPr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91A5C" w14:textId="77777777" w:rsidR="00045E2F" w:rsidRDefault="00045E2F">
      <w:r>
        <w:separator/>
      </w:r>
    </w:p>
  </w:endnote>
  <w:endnote w:type="continuationSeparator" w:id="0">
    <w:p w14:paraId="006CC493" w14:textId="77777777" w:rsidR="00045E2F" w:rsidRDefault="0004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D378A" w14:textId="77777777" w:rsidR="002F0C6F" w:rsidRDefault="002F0C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343B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F9C48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132BE220" wp14:editId="158EB37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5BFC6" w14:textId="77777777" w:rsidR="00045E2F" w:rsidRDefault="00045E2F">
      <w:r>
        <w:separator/>
      </w:r>
    </w:p>
  </w:footnote>
  <w:footnote w:type="continuationSeparator" w:id="0">
    <w:p w14:paraId="6B79558E" w14:textId="77777777" w:rsidR="00045E2F" w:rsidRDefault="00045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F69D" w14:textId="77777777" w:rsidR="002F0C6F" w:rsidRDefault="002F0C6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E26A9" w14:textId="77777777" w:rsidR="002F0C6F" w:rsidRDefault="002F0C6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09A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EA56D04" wp14:editId="6B54116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2F"/>
    <w:rsid w:val="00045E2F"/>
    <w:rsid w:val="001E3435"/>
    <w:rsid w:val="001E7547"/>
    <w:rsid w:val="002C5DCD"/>
    <w:rsid w:val="002D37F3"/>
    <w:rsid w:val="002F0C6F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8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45E2F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2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2">
    <w:name w:val="RS naštevanje Znak2"/>
    <w:link w:val="RSnatevanje"/>
    <w:rsid w:val="00045E2F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E3829A5-21B8-40D2-830D-264FAC580F48}"/>
</file>

<file path=customXml/itemProps2.xml><?xml version="1.0" encoding="utf-8"?>
<ds:datastoreItem xmlns:ds="http://schemas.openxmlformats.org/officeDocument/2006/customXml" ds:itemID="{A75A5B16-1C10-4360-8392-E12988E27BB5}"/>
</file>

<file path=customXml/itemProps3.xml><?xml version="1.0" encoding="utf-8"?>
<ds:datastoreItem xmlns:ds="http://schemas.openxmlformats.org/officeDocument/2006/customXml" ds:itemID="{4EAD9492-8F47-410A-B7B9-704976E77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2015-04-22T13:18:00Z</dcterms:created>
  <dcterms:modified xsi:type="dcterms:W3CDTF">2015-04-22T13:18:00Z</dcterms:modified>
</cp:coreProperties>
</file>