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06F46" w14:textId="77777777" w:rsidR="00CA6155" w:rsidRDefault="00CA6155" w:rsidP="00CA6155">
      <w:pPr>
        <w:pStyle w:val="RStekst"/>
      </w:pPr>
    </w:p>
    <w:p w14:paraId="62399849" w14:textId="77777777" w:rsidR="00CA6155" w:rsidRDefault="00CA6155" w:rsidP="00CA6155">
      <w:pPr>
        <w:pStyle w:val="RStekst"/>
      </w:pPr>
    </w:p>
    <w:p w14:paraId="569409C7" w14:textId="11DEA258" w:rsidR="00CA6155" w:rsidRPr="00CA6155" w:rsidRDefault="00CA6155" w:rsidP="00CA6155">
      <w:pPr>
        <w:pStyle w:val="RStekst"/>
        <w:rPr>
          <w:b/>
        </w:rPr>
      </w:pPr>
      <w:r w:rsidRPr="00CA6155">
        <w:rPr>
          <w:b/>
        </w:rPr>
        <w:t xml:space="preserve">Povzetek revizijskega poročila </w:t>
      </w:r>
      <w:r w:rsidRPr="00CA6155">
        <w:rPr>
          <w:b/>
          <w:i/>
        </w:rPr>
        <w:t>Izkoriščenost raziskovalne opreme</w:t>
      </w:r>
    </w:p>
    <w:p w14:paraId="0847E84B" w14:textId="77777777" w:rsidR="00CA6155" w:rsidRDefault="00CA6155" w:rsidP="00CA6155">
      <w:pPr>
        <w:pStyle w:val="RStekst"/>
      </w:pPr>
    </w:p>
    <w:p w14:paraId="49A74649" w14:textId="77777777" w:rsidR="00CA6155" w:rsidRDefault="00CA6155" w:rsidP="00CA6155">
      <w:pPr>
        <w:pStyle w:val="RStekst"/>
      </w:pPr>
    </w:p>
    <w:p w14:paraId="021EC7E5" w14:textId="77777777" w:rsidR="00CA6155" w:rsidRDefault="00CA6155" w:rsidP="00CA6155">
      <w:pPr>
        <w:pStyle w:val="RStekst"/>
      </w:pPr>
      <w:r>
        <w:t xml:space="preserve">Računsko sodišče je revidiralo </w:t>
      </w:r>
      <w:r w:rsidRPr="00AE2209">
        <w:rPr>
          <w:i/>
        </w:rPr>
        <w:t>izkoriščenost raziskovalne opreme v letu 2011 in prvi polovici leta 2012,</w:t>
      </w:r>
      <w:r>
        <w:t xml:space="preserve"> ki je bila financirana ali sofinancirana iz državnega proračuna in/ali proračuna Evropske unije, ne glede na to, kdaj je bila sofinancirana. </w:t>
      </w:r>
    </w:p>
    <w:p w14:paraId="71E74FF7" w14:textId="77777777" w:rsidR="00CA6155" w:rsidRDefault="00CA6155" w:rsidP="00CA6155">
      <w:pPr>
        <w:pStyle w:val="RStekst"/>
      </w:pPr>
    </w:p>
    <w:p w14:paraId="51F3A447" w14:textId="77777777" w:rsidR="00CA6155" w:rsidRDefault="00CA6155" w:rsidP="00CA6155">
      <w:pPr>
        <w:pStyle w:val="RStekst"/>
      </w:pPr>
      <w:r>
        <w:t xml:space="preserve">Računsko sodišče je revidiralo učinkovitost uporabe raziskovalne opreme pri Javni agenciji za raziskovalno dejavnost Republike Slovenije, Fakulteti za kemijo in kemijsko tehnologijo Univerze v Ljubljani, pri Kemijskem inštitutu in pri ministrstvu, pristojnemu za znanost (v nadaljevanju: ministrstvo). Za revidirano področje je bilo do 10. 2. 2012 pristojno Ministrstvo za visoko šolstvo, znanost in tehnologijo, od 10. 2. 2012 do 20. 3. 2013 Ministrstvo za izobraževanje, znanost, kulturo in šport, od 20. 3. 2013 pa Ministrstvo za izobraževanje, znanost in šport. </w:t>
      </w:r>
    </w:p>
    <w:p w14:paraId="0AF217A1" w14:textId="77777777" w:rsidR="00CA6155" w:rsidRDefault="00CA6155" w:rsidP="00CA6155">
      <w:pPr>
        <w:pStyle w:val="RStekst"/>
      </w:pPr>
    </w:p>
    <w:p w14:paraId="04813B2E" w14:textId="77777777" w:rsidR="00CA6155" w:rsidRDefault="00CA6155" w:rsidP="00CA6155">
      <w:pPr>
        <w:pStyle w:val="RStekst"/>
      </w:pPr>
      <w:r>
        <w:t>Cilj revizije je bil izrek mnenja o učinkovitosti uporabe raziskovalne opreme, pri čemer pomeni učinkovitost uporabe opreme predvsem njeno izkoriščenost. Računsko sodišče v reviziji ni presojalo učinkovitosti raziskovalne dejavnosti.</w:t>
      </w:r>
    </w:p>
    <w:p w14:paraId="6CC81652" w14:textId="77777777" w:rsidR="00CA6155" w:rsidRDefault="00CA6155" w:rsidP="00CA6155">
      <w:pPr>
        <w:pStyle w:val="RStekst"/>
      </w:pPr>
    </w:p>
    <w:p w14:paraId="530D33FC" w14:textId="77777777" w:rsidR="00CA6155" w:rsidRDefault="00CA6155" w:rsidP="00CA6155">
      <w:pPr>
        <w:pStyle w:val="RStekst"/>
      </w:pPr>
      <w:proofErr w:type="spellStart"/>
      <w:r>
        <w:t>Računso</w:t>
      </w:r>
      <w:proofErr w:type="spellEnd"/>
      <w:r>
        <w:t xml:space="preserve"> </w:t>
      </w:r>
      <w:proofErr w:type="spellStart"/>
      <w:r>
        <w:t>sodišlče</w:t>
      </w:r>
      <w:proofErr w:type="spellEnd"/>
      <w:r>
        <w:t xml:space="preserve"> je ugotavljalo, ali je bil opredeljen pojem raziskovalne opreme in viri za njeno financiranje; ali je obstajala uporabna, točna in popolna evidenca vse raziskovalne opreme, ki je bila sofinancirana iz državnega proračuna in proračuna Evropske unije; ali so ministrstvo, Javna agencija za raziskovalno dejavnost Republike Slovenije in raziskovalne organizacije spremljali izkoriščenost raziskovalne opreme in izvajali aktivnosti za povečanje izkoriščenosti te opreme.</w:t>
      </w:r>
    </w:p>
    <w:p w14:paraId="3C902F7A" w14:textId="77777777" w:rsidR="00CA6155" w:rsidRDefault="00CA6155" w:rsidP="00CA6155">
      <w:pPr>
        <w:pStyle w:val="RStekst"/>
      </w:pPr>
    </w:p>
    <w:p w14:paraId="027A2880" w14:textId="77777777" w:rsidR="00CA6155" w:rsidRDefault="00CA6155" w:rsidP="00CA6155">
      <w:pPr>
        <w:pStyle w:val="RStekst"/>
      </w:pPr>
      <w:r>
        <w:t>V letu 2011 in prvi polovici leta 2012 pojem raziskovalna oprema v predpisih in strateških dokumentih ni bil opredeljen, opredeljen je bil le pojem raziskovalne infrastrukture. Raziskovalna infrastruktura je širši pojem od pojma raziskovalne opreme, saj vsebuje poleg raziskovalne opreme še druge zmogljivosti, sredstva in storitve, kar je pogoj za opravljanje raziskovalne dejavnosti. Ministrstvo in Javna agencija za raziskovalno dejavnost Republike Slovenije sta sofinancirala nakup raziskovalne opreme prek razpisov, posredno pa tudi s pokrivanjem stroškov amortizacije za izvajanje raziskovalnih programov in projektov. Računsko sodišče je ugotavljalo, da sta ministrstvo in Javna agencija za raziskovalno dejavnost Republike Slovenije v obdobju od 1. 1. 2007 do 30. 6. 2012 namenila za sofinanciranje nakupa raziskovalne opreme iz državnega proračuna in iz proračuna Evropske unije 114,3 milijona evrov.</w:t>
      </w:r>
    </w:p>
    <w:p w14:paraId="23706D6D" w14:textId="77777777" w:rsidR="00CA6155" w:rsidRDefault="00CA6155" w:rsidP="00CA6155">
      <w:pPr>
        <w:pStyle w:val="RStekst"/>
      </w:pPr>
    </w:p>
    <w:p w14:paraId="2B22A78C" w14:textId="77777777" w:rsidR="00CA6155" w:rsidRDefault="00CA6155" w:rsidP="00CA6155">
      <w:pPr>
        <w:pStyle w:val="RStekst"/>
      </w:pPr>
      <w:r>
        <w:t xml:space="preserve">Računsko </w:t>
      </w:r>
      <w:proofErr w:type="spellStart"/>
      <w:r>
        <w:t>sodšče</w:t>
      </w:r>
      <w:proofErr w:type="spellEnd"/>
      <w:r>
        <w:t xml:space="preserve"> je ugotovilo, da enotna, točna in popolna evidenca vse raziskovalne opreme v Republiki Sloveniji, ki je bila sofinancirana iz državnega proračuna in iz proračuna Evropske unije v obdobju, na katero se nanaša revizija, ni obstajala. Ugotovilo je tudi, da podatki o izkoriščenosti raziskovalne opreme, ki jih je zbirala Javna agencija za raziskovalno dejavnost Republike Slovenije, niso bili točni. </w:t>
      </w:r>
    </w:p>
    <w:p w14:paraId="6B827222" w14:textId="77777777" w:rsidR="00CA6155" w:rsidRDefault="00CA6155" w:rsidP="00CA6155">
      <w:pPr>
        <w:pStyle w:val="RStekst"/>
      </w:pPr>
    </w:p>
    <w:p w14:paraId="06617F1C" w14:textId="77777777" w:rsidR="00CA6155" w:rsidRDefault="00CA6155" w:rsidP="00CA6155">
      <w:pPr>
        <w:pStyle w:val="RStekst"/>
        <w:rPr>
          <w:bCs w:val="0"/>
          <w:lang w:eastAsia="sl-SI"/>
        </w:rPr>
      </w:pPr>
    </w:p>
    <w:p w14:paraId="65561948" w14:textId="77777777" w:rsidR="00CA6155" w:rsidRDefault="00CA6155" w:rsidP="00CA6155">
      <w:pPr>
        <w:pStyle w:val="RStekst"/>
      </w:pPr>
      <w:r>
        <w:rPr>
          <w:bCs w:val="0"/>
          <w:lang w:eastAsia="sl-SI"/>
        </w:rPr>
        <w:t xml:space="preserve">Ministrstvo in </w:t>
      </w:r>
      <w:r>
        <w:t>Javna agencija za raziskovalno dejavnost Republike Slovenije</w:t>
      </w:r>
      <w:r>
        <w:rPr>
          <w:bCs w:val="0"/>
          <w:lang w:eastAsia="sl-SI"/>
        </w:rPr>
        <w:t xml:space="preserve"> nista dovolj prispevala k povečanju izkoriščenosti obstoječe raziskovalne opreme. Postopek načrtovanja nakupa raziskovalne opreme na</w:t>
      </w:r>
      <w:r>
        <w:t xml:space="preserve"> Fakulteti za kemijo in kemijsko tehnologijo Univerze v Ljubljani in na Kemijskem inštitutu ni bil enoten in transparenten.</w:t>
      </w:r>
    </w:p>
    <w:p w14:paraId="3DADB8F0" w14:textId="77777777" w:rsidR="00CA6155" w:rsidRDefault="00CA6155" w:rsidP="00CA6155">
      <w:pPr>
        <w:pStyle w:val="RStekst"/>
      </w:pPr>
      <w:r>
        <w:rPr>
          <w:bCs w:val="0"/>
          <w:lang w:eastAsia="sl-SI"/>
        </w:rPr>
        <w:lastRenderedPageBreak/>
        <w:t xml:space="preserve">Računsko sodišče meni, da ministrstvo, </w:t>
      </w:r>
      <w:r>
        <w:t>Javna agencija za raziskovalno dejavnost Republike Slovenije</w:t>
      </w:r>
      <w:r>
        <w:rPr>
          <w:bCs w:val="0"/>
          <w:lang w:eastAsia="sl-SI"/>
        </w:rPr>
        <w:t xml:space="preserve">, </w:t>
      </w:r>
      <w:r>
        <w:t>Fakulteta za kemijo in kemijsko tehnologijo Univerze v Ljubljani in Kemijski inštitut niso bili učinkoviti pri izkoriščanju raziskovalne opreme, ki je bila sofinancirana iz sredstev državnega proračuna in proračuna Evropske unije.</w:t>
      </w:r>
    </w:p>
    <w:p w14:paraId="4C9CA3DB" w14:textId="77777777" w:rsidR="00CA6155" w:rsidRDefault="00CA6155" w:rsidP="00CA6155">
      <w:pPr>
        <w:pStyle w:val="RStekst"/>
      </w:pPr>
    </w:p>
    <w:p w14:paraId="3046EC24" w14:textId="77777777" w:rsidR="00CA6155" w:rsidRDefault="00CA6155" w:rsidP="00CA6155">
      <w:pPr>
        <w:pStyle w:val="RStekst"/>
      </w:pPr>
      <w:r>
        <w:t>Javna agencija za raziskovalno dejavnost Republike Slovenije je po zaključku obdobja, na katero se nanaša revizija, izvedla nekaj ukrepov, ki pa ne vplivajo na izrek mnenja. N</w:t>
      </w:r>
      <w:r w:rsidRPr="00535897">
        <w:t xml:space="preserve">amesto </w:t>
      </w:r>
      <w:r>
        <w:t xml:space="preserve">razdrobljenih </w:t>
      </w:r>
      <w:r w:rsidRPr="00535897">
        <w:t xml:space="preserve">podatkov o raziskovalni opremi v obliki mesečnih poročil </w:t>
      </w:r>
      <w:r>
        <w:t xml:space="preserve">je </w:t>
      </w:r>
      <w:r w:rsidRPr="003C2F4B">
        <w:t>objav</w:t>
      </w:r>
      <w:r>
        <w:t>ila</w:t>
      </w:r>
      <w:r w:rsidRPr="00535897">
        <w:t xml:space="preserve"> podatke o vsej raziskovalni opremi v skupni preglednici</w:t>
      </w:r>
      <w:r>
        <w:t>.</w:t>
      </w:r>
      <w:r w:rsidRPr="00535897">
        <w:t xml:space="preserve"> </w:t>
      </w:r>
      <w:r>
        <w:t>Javna agencija za raziskovalno dejavnost Republike Slovenije je v istem obdobju</w:t>
      </w:r>
      <w:r w:rsidRPr="0027584E">
        <w:t xml:space="preserve"> od raziskova</w:t>
      </w:r>
      <w:r>
        <w:t>lnih organizacij</w:t>
      </w:r>
      <w:r w:rsidRPr="0027584E">
        <w:t xml:space="preserve"> zahtevala </w:t>
      </w:r>
      <w:r>
        <w:t xml:space="preserve">tudi </w:t>
      </w:r>
      <w:r w:rsidRPr="0027584E">
        <w:t xml:space="preserve">podatke o </w:t>
      </w:r>
      <w:r>
        <w:t>raziskovalni opremi, ki so jo kupile s sredstvi, namenjenimi kritju stroškov</w:t>
      </w:r>
      <w:r w:rsidRPr="0027584E">
        <w:t xml:space="preserve"> amortizacij</w:t>
      </w:r>
      <w:r>
        <w:t>e</w:t>
      </w:r>
      <w:r w:rsidRPr="0027584E">
        <w:t xml:space="preserve"> raziskovalne opreme. </w:t>
      </w:r>
      <w:r>
        <w:t>Raziskovalne organizacije so dodatno poročale, da so kupile 68 kosov raziskovalne opreme v skupni vrednosti nad 5 milijonov evrov.</w:t>
      </w:r>
    </w:p>
    <w:p w14:paraId="2BDDE3EA" w14:textId="77777777" w:rsidR="00CA6155" w:rsidRDefault="00CA6155" w:rsidP="00CA6155">
      <w:pPr>
        <w:pStyle w:val="RStekst"/>
      </w:pPr>
    </w:p>
    <w:p w14:paraId="7A7D62BE" w14:textId="77777777" w:rsidR="00CA6155" w:rsidRDefault="00CA6155" w:rsidP="00CA6155">
      <w:pPr>
        <w:pStyle w:val="RStekst"/>
        <w:rPr>
          <w:bCs w:val="0"/>
          <w:lang w:eastAsia="sl-SI"/>
        </w:rPr>
      </w:pPr>
      <w:r>
        <w:t xml:space="preserve">Ker ministrstvo še ni pričelo z aktivnostmi za vzpostavitev </w:t>
      </w:r>
      <w:r w:rsidRPr="001C4813">
        <w:rPr>
          <w:lang w:eastAsia="sl-SI"/>
        </w:rPr>
        <w:t xml:space="preserve">transparentnega, javno dostopnega portala, kjer bi bila pregledno prikazana obstoječa raziskovalna oprema s prikazom razpoložljivih zmogljivosti in kjer bi bila mogoča prijava za njeno uporabo, čeprav tak portal predvidevata </w:t>
      </w:r>
      <w:r w:rsidRPr="001C4813">
        <w:rPr>
          <w:bCs w:val="0"/>
          <w:lang w:eastAsia="sl-SI"/>
        </w:rPr>
        <w:t>Resolucija o raziskovalni in inovacijski strategiji Slovenije 2011–2020</w:t>
      </w:r>
      <w:r w:rsidRPr="001C4813">
        <w:t xml:space="preserve"> in Načrt razvoja raziskovalnih infrastruktur </w:t>
      </w:r>
      <w:r>
        <w:rPr>
          <w:bCs w:val="0"/>
          <w:lang w:eastAsia="sl-SI"/>
        </w:rPr>
        <w:t xml:space="preserve">2011–2020, je računsko sodišče zahtevalo, da ministrstvo predloži </w:t>
      </w:r>
      <w:r w:rsidRPr="002C4C52">
        <w:rPr>
          <w:bCs w:val="0"/>
          <w:i/>
          <w:lang w:eastAsia="sl-SI"/>
        </w:rPr>
        <w:t>odzivno poročilo</w:t>
      </w:r>
      <w:r>
        <w:rPr>
          <w:bCs w:val="0"/>
          <w:lang w:eastAsia="sl-SI"/>
        </w:rPr>
        <w:t>.</w:t>
      </w:r>
    </w:p>
    <w:p w14:paraId="374211F4" w14:textId="77777777" w:rsidR="00CA6155" w:rsidRDefault="00CA6155" w:rsidP="00CA6155">
      <w:pPr>
        <w:pStyle w:val="RStekst"/>
      </w:pPr>
    </w:p>
    <w:p w14:paraId="7CB78BF0" w14:textId="77777777" w:rsidR="00CA6155" w:rsidRDefault="00CA6155" w:rsidP="00CA6155">
      <w:pPr>
        <w:pStyle w:val="RStekst"/>
      </w:pPr>
    </w:p>
    <w:p w14:paraId="6A225671" w14:textId="19791A65" w:rsidR="002C5DCD" w:rsidRDefault="00CA6155" w:rsidP="00D2498A">
      <w:pPr>
        <w:pStyle w:val="RStekst"/>
      </w:pPr>
      <w:r>
        <w:t xml:space="preserve">Ljubljana, </w:t>
      </w:r>
      <w:r w:rsidR="004D1B70">
        <w:t>6. decembra 2013</w:t>
      </w:r>
      <w:bookmarkStart w:id="0" w:name="_GoBack"/>
      <w:bookmarkEnd w:id="0"/>
    </w:p>
    <w:p w14:paraId="425B2D07" w14:textId="77777777" w:rsidR="00E00CC1" w:rsidRDefault="00E00CC1" w:rsidP="00D2498A">
      <w:pPr>
        <w:pStyle w:val="RStekst"/>
      </w:pPr>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EAD55" w14:textId="77777777" w:rsidR="007B15C1" w:rsidRDefault="007B15C1">
      <w:r>
        <w:separator/>
      </w:r>
    </w:p>
  </w:endnote>
  <w:endnote w:type="continuationSeparator" w:id="0">
    <w:p w14:paraId="19FF3C2D" w14:textId="77777777" w:rsidR="007B15C1" w:rsidRDefault="007B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FDF08" w14:textId="77777777" w:rsidR="00366999" w:rsidRDefault="0036699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FE2E4" w14:textId="77777777" w:rsidR="002C5DCD" w:rsidRDefault="002C5DCD">
    <w:pPr>
      <w:jc w:val="center"/>
    </w:pPr>
    <w:r>
      <w:fldChar w:fldCharType="begin"/>
    </w:r>
    <w:r>
      <w:instrText xml:space="preserve"> PAGE </w:instrText>
    </w:r>
    <w:r>
      <w:fldChar w:fldCharType="separate"/>
    </w:r>
    <w:r w:rsidR="004D1B7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41808" w14:textId="77777777" w:rsidR="002C5DCD" w:rsidRDefault="001E7547">
    <w:r>
      <w:rPr>
        <w:noProof/>
        <w:lang w:eastAsia="sl-SI"/>
      </w:rPr>
      <w:drawing>
        <wp:anchor distT="0" distB="0" distL="114300" distR="114300" simplePos="0" relativeHeight="251658240" behindDoc="0" locked="1" layoutInCell="0" allowOverlap="1" wp14:anchorId="3FD4A201" wp14:editId="5B57CD17">
          <wp:simplePos x="0" y="0"/>
          <wp:positionH relativeFrom="page">
            <wp:posOffset>2142490</wp:posOffset>
          </wp:positionH>
          <wp:positionV relativeFrom="page">
            <wp:posOffset>10052685</wp:posOffset>
          </wp:positionV>
          <wp:extent cx="3315335" cy="344170"/>
          <wp:effectExtent l="0" t="0" r="0" b="0"/>
          <wp:wrapTopAndBottom/>
          <wp:docPr id="8" name="Slika 8" descr="rac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rac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5335" cy="3441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B48AC" w14:textId="77777777" w:rsidR="007B15C1" w:rsidRDefault="007B15C1">
      <w:r>
        <w:separator/>
      </w:r>
    </w:p>
  </w:footnote>
  <w:footnote w:type="continuationSeparator" w:id="0">
    <w:p w14:paraId="2BFDF543" w14:textId="77777777" w:rsidR="007B15C1" w:rsidRDefault="007B1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66A27" w14:textId="77777777" w:rsidR="00366999" w:rsidRDefault="0036699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662CA" w14:textId="77777777" w:rsidR="00366999" w:rsidRDefault="00366999">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919CB" w14:textId="77777777" w:rsidR="002C5DCD" w:rsidRDefault="001E7547">
    <w:r>
      <w:rPr>
        <w:noProof/>
        <w:lang w:eastAsia="sl-SI"/>
      </w:rPr>
      <w:drawing>
        <wp:anchor distT="0" distB="0" distL="114300" distR="114300" simplePos="0" relativeHeight="251657216" behindDoc="0" locked="1" layoutInCell="0" allowOverlap="1" wp14:anchorId="12175B5D" wp14:editId="2518B496">
          <wp:simplePos x="0" y="0"/>
          <wp:positionH relativeFrom="page">
            <wp:posOffset>900430</wp:posOffset>
          </wp:positionH>
          <wp:positionV relativeFrom="page">
            <wp:posOffset>612140</wp:posOffset>
          </wp:positionV>
          <wp:extent cx="1895475" cy="533400"/>
          <wp:effectExtent l="0" t="0" r="9525" b="0"/>
          <wp:wrapNone/>
          <wp:docPr id="5" name="Slika 5"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C1"/>
    <w:rsid w:val="001E7547"/>
    <w:rsid w:val="002C5DCD"/>
    <w:rsid w:val="002D37F3"/>
    <w:rsid w:val="002F2498"/>
    <w:rsid w:val="00366999"/>
    <w:rsid w:val="004D1B70"/>
    <w:rsid w:val="00590644"/>
    <w:rsid w:val="005F6ED6"/>
    <w:rsid w:val="007B15C1"/>
    <w:rsid w:val="00824513"/>
    <w:rsid w:val="008A4178"/>
    <w:rsid w:val="00AB03E9"/>
    <w:rsid w:val="00AC54E0"/>
    <w:rsid w:val="00B008F8"/>
    <w:rsid w:val="00C07C0D"/>
    <w:rsid w:val="00C74005"/>
    <w:rsid w:val="00CA6155"/>
    <w:rsid w:val="00D2498A"/>
    <w:rsid w:val="00DA44DA"/>
    <w:rsid w:val="00E00CC1"/>
    <w:rsid w:val="00EF3E6E"/>
    <w:rsid w:val="00F248CB"/>
    <w:rsid w:val="00F6254E"/>
    <w:rsid w:val="00FA32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90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7D99149-9D58-4359-937B-86C15C7B0024}">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EC23E5C2-44F3-4096-AA12-0FD43F8A984A}">
  <ds:schemaRefs>
    <ds:schemaRef ds:uri="http://schemas.microsoft.com/sharepoint/v3/contenttype/forms"/>
  </ds:schemaRefs>
</ds:datastoreItem>
</file>

<file path=customXml/itemProps3.xml><?xml version="1.0" encoding="utf-8"?>
<ds:datastoreItem xmlns:ds="http://schemas.openxmlformats.org/officeDocument/2006/customXml" ds:itemID="{0DD4CDF4-1432-4930-B328-8756CAB40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4166</Characters>
  <Application>Microsoft Office Word</Application>
  <DocSecurity>0</DocSecurity>
  <Lines>34</Lines>
  <Paragraphs>9</Paragraphs>
  <ScaleCrop>false</ScaleCrop>
  <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2013-12-04T10:23:00Z</dcterms:created>
  <dcterms:modified xsi:type="dcterms:W3CDTF">2013-12-06T09:53:00Z</dcterms:modified>
</cp:coreProperties>
</file>