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C51D7" w14:textId="490506A3" w:rsidR="00CC6E75" w:rsidRPr="00CC6E75" w:rsidRDefault="007709C5" w:rsidP="00CC6E75">
      <w:pPr>
        <w:pStyle w:val="RStekst"/>
        <w:rPr>
          <w:b/>
          <w:i/>
        </w:rPr>
      </w:pPr>
      <w:r w:rsidRPr="007709C5">
        <w:rPr>
          <w:b/>
        </w:rPr>
        <w:t xml:space="preserve">Povzetek revizijskega poročila </w:t>
      </w:r>
      <w:r w:rsidR="00B84056" w:rsidRPr="00B84056">
        <w:rPr>
          <w:b/>
          <w:i/>
        </w:rPr>
        <w:t>Oblikovanje, določanje in nadziranje cen obveznih občinskih gospodarskih javnih služb varstva okolja v Občini Komenda</w:t>
      </w:r>
    </w:p>
    <w:p w14:paraId="4BA1D0CF" w14:textId="77777777" w:rsidR="00CD2C94" w:rsidRDefault="00CD2C94" w:rsidP="00A659FF">
      <w:pPr>
        <w:pStyle w:val="RStekst"/>
      </w:pPr>
    </w:p>
    <w:p w14:paraId="1121DC59" w14:textId="77777777" w:rsidR="00B84056" w:rsidRDefault="00B84056" w:rsidP="00B84056">
      <w:pPr>
        <w:pStyle w:val="RStekst"/>
        <w:rPr>
          <w:bCs w:val="0"/>
          <w:lang w:eastAsia="sl-SI"/>
        </w:rPr>
      </w:pPr>
      <w:r w:rsidRPr="00597806">
        <w:rPr>
          <w:lang w:eastAsia="sl-SI"/>
        </w:rPr>
        <w:t xml:space="preserve">Računsko sodišče je </w:t>
      </w:r>
      <w:r>
        <w:rPr>
          <w:lang w:eastAsia="sl-SI"/>
        </w:rPr>
        <w:t xml:space="preserve">izvedlo </w:t>
      </w:r>
      <w:r w:rsidRPr="00597806">
        <w:rPr>
          <w:lang w:eastAsia="sl-SI"/>
        </w:rPr>
        <w:t>revi</w:t>
      </w:r>
      <w:r>
        <w:rPr>
          <w:lang w:eastAsia="sl-SI"/>
        </w:rPr>
        <w:t>zijo</w:t>
      </w:r>
      <w:r w:rsidRPr="00597806">
        <w:rPr>
          <w:lang w:eastAsia="sl-SI"/>
        </w:rPr>
        <w:t xml:space="preserve"> učinkovitost</w:t>
      </w:r>
      <w:r>
        <w:rPr>
          <w:lang w:eastAsia="sl-SI"/>
        </w:rPr>
        <w:t>i</w:t>
      </w:r>
      <w:r w:rsidRPr="00597806">
        <w:rPr>
          <w:lang w:eastAsia="sl-SI"/>
        </w:rPr>
        <w:t xml:space="preserve"> poslovanja </w:t>
      </w:r>
      <w:r w:rsidRPr="00597806">
        <w:rPr>
          <w:szCs w:val="22"/>
        </w:rPr>
        <w:t xml:space="preserve">Občine </w:t>
      </w:r>
      <w:r>
        <w:rPr>
          <w:lang w:eastAsia="sl-SI"/>
        </w:rPr>
        <w:t xml:space="preserve">Komenda </w:t>
      </w:r>
      <w:r w:rsidRPr="006853F3">
        <w:rPr>
          <w:lang w:eastAsia="sl-SI"/>
        </w:rPr>
        <w:t>pri</w:t>
      </w:r>
      <w:r>
        <w:rPr>
          <w:lang w:eastAsia="sl-SI"/>
        </w:rPr>
        <w:t xml:space="preserve"> reguliranju cen </w:t>
      </w:r>
      <w:r w:rsidRPr="006853F3">
        <w:t xml:space="preserve">storitev obveznih občinskih </w:t>
      </w:r>
      <w:r w:rsidRPr="006853F3">
        <w:rPr>
          <w:lang w:eastAsia="sl-SI"/>
        </w:rPr>
        <w:t xml:space="preserve">gospodarskih javnih služb </w:t>
      </w:r>
      <w:r w:rsidRPr="006853F3">
        <w:t xml:space="preserve">varstva okolja v </w:t>
      </w:r>
      <w:r>
        <w:t xml:space="preserve">obdobju od </w:t>
      </w:r>
      <w:r w:rsidRPr="006853F3">
        <w:t>let</w:t>
      </w:r>
      <w:r>
        <w:t xml:space="preserve">a </w:t>
      </w:r>
      <w:r w:rsidRPr="006853F3">
        <w:t>2008</w:t>
      </w:r>
      <w:r>
        <w:t xml:space="preserve"> do leta</w:t>
      </w:r>
      <w:r>
        <w:rPr>
          <w:szCs w:val="22"/>
        </w:rPr>
        <w:t xml:space="preserve"> </w:t>
      </w:r>
      <w:r w:rsidRPr="006853F3">
        <w:t xml:space="preserve">2012 </w:t>
      </w:r>
      <w:r>
        <w:t xml:space="preserve">in </w:t>
      </w:r>
      <w:r>
        <w:rPr>
          <w:lang w:eastAsia="sl-SI"/>
        </w:rPr>
        <w:t>p</w:t>
      </w:r>
      <w:r w:rsidRPr="00597806">
        <w:rPr>
          <w:lang w:eastAsia="sl-SI"/>
        </w:rPr>
        <w:t>ri tem ocenjevalo</w:t>
      </w:r>
      <w:r>
        <w:rPr>
          <w:lang w:eastAsia="sl-SI"/>
        </w:rPr>
        <w:t>,</w:t>
      </w:r>
      <w:r w:rsidRPr="00597806">
        <w:rPr>
          <w:lang w:eastAsia="sl-SI"/>
        </w:rPr>
        <w:t xml:space="preserve"> ali je </w:t>
      </w:r>
      <w:r w:rsidRPr="00597806">
        <w:rPr>
          <w:szCs w:val="22"/>
        </w:rPr>
        <w:t>Občin</w:t>
      </w:r>
      <w:r>
        <w:rPr>
          <w:szCs w:val="22"/>
        </w:rPr>
        <w:t>a</w:t>
      </w:r>
      <w:r w:rsidRPr="00597806">
        <w:rPr>
          <w:szCs w:val="22"/>
        </w:rPr>
        <w:t xml:space="preserve"> </w:t>
      </w:r>
      <w:r>
        <w:rPr>
          <w:lang w:eastAsia="sl-SI"/>
        </w:rPr>
        <w:t>Komenda</w:t>
      </w:r>
      <w:r w:rsidRPr="00597806">
        <w:rPr>
          <w:lang w:eastAsia="sl-SI"/>
        </w:rPr>
        <w:t xml:space="preserve"> zagotovila ustrezen normativni okvir za oblikovanje cen obveznih občinskih gospodarskih javnih služb varstva okolja, ali je ustrezno določala cene obveznih občinskih gospodarskih javnih služb varstva okolja in ali jih je ustrezno nadzorovala</w:t>
      </w:r>
      <w:r>
        <w:rPr>
          <w:lang w:eastAsia="sl-SI"/>
        </w:rPr>
        <w:t xml:space="preserve">. Računsko sodišče meni, da </w:t>
      </w:r>
      <w:r w:rsidRPr="00597806">
        <w:rPr>
          <w:szCs w:val="22"/>
        </w:rPr>
        <w:t>Občin</w:t>
      </w:r>
      <w:r>
        <w:rPr>
          <w:szCs w:val="22"/>
        </w:rPr>
        <w:t>a</w:t>
      </w:r>
      <w:r w:rsidRPr="00597806">
        <w:rPr>
          <w:szCs w:val="22"/>
        </w:rPr>
        <w:t xml:space="preserve"> </w:t>
      </w:r>
      <w:r>
        <w:rPr>
          <w:lang w:eastAsia="sl-SI"/>
        </w:rPr>
        <w:t>Komenda</w:t>
      </w:r>
      <w:r w:rsidRPr="002E5ED5">
        <w:rPr>
          <w:lang w:eastAsia="sl-SI"/>
        </w:rPr>
        <w:t xml:space="preserve"> v </w:t>
      </w:r>
      <w:r>
        <w:rPr>
          <w:lang w:eastAsia="sl-SI"/>
        </w:rPr>
        <w:t xml:space="preserve">obdobju od </w:t>
      </w:r>
      <w:r w:rsidRPr="002E5ED5">
        <w:rPr>
          <w:lang w:eastAsia="sl-SI"/>
        </w:rPr>
        <w:t>let</w:t>
      </w:r>
      <w:r>
        <w:rPr>
          <w:lang w:eastAsia="sl-SI"/>
        </w:rPr>
        <w:t>a</w:t>
      </w:r>
      <w:r w:rsidRPr="002E5ED5">
        <w:rPr>
          <w:lang w:eastAsia="sl-SI"/>
        </w:rPr>
        <w:t xml:space="preserve"> 2008</w:t>
      </w:r>
      <w:r>
        <w:rPr>
          <w:lang w:eastAsia="sl-SI"/>
        </w:rPr>
        <w:t xml:space="preserve"> do leta </w:t>
      </w:r>
      <w:r w:rsidRPr="002E5ED5">
        <w:rPr>
          <w:lang w:eastAsia="sl-SI"/>
        </w:rPr>
        <w:t xml:space="preserve">2012 </w:t>
      </w:r>
      <w:r w:rsidRPr="002E5ED5">
        <w:rPr>
          <w:bCs w:val="0"/>
          <w:lang w:eastAsia="sl-SI"/>
        </w:rPr>
        <w:t>ni učinkovito regulirala cen storitev obveznih občinskih gospodarskih javnih služb varstva okolja</w:t>
      </w:r>
      <w:r>
        <w:rPr>
          <w:bCs w:val="0"/>
          <w:lang w:eastAsia="sl-SI"/>
        </w:rPr>
        <w:t>.</w:t>
      </w:r>
    </w:p>
    <w:p w14:paraId="5B0F01CC" w14:textId="77777777" w:rsidR="00B84056" w:rsidRDefault="00B84056" w:rsidP="00B84056">
      <w:pPr>
        <w:pStyle w:val="RStekst"/>
        <w:rPr>
          <w:bCs w:val="0"/>
          <w:lang w:eastAsia="sl-SI"/>
        </w:rPr>
      </w:pPr>
    </w:p>
    <w:p w14:paraId="69C4C32D" w14:textId="77777777" w:rsidR="00B84056" w:rsidRDefault="00B84056" w:rsidP="00B84056">
      <w:pPr>
        <w:pStyle w:val="RStekst"/>
        <w:rPr>
          <w:bCs w:val="0"/>
          <w:lang w:eastAsia="sl-SI"/>
        </w:rPr>
      </w:pPr>
      <w:r w:rsidRPr="00266727">
        <w:rPr>
          <w:bCs w:val="0"/>
          <w:lang w:eastAsia="sl-SI"/>
        </w:rPr>
        <w:t xml:space="preserve">Občina </w:t>
      </w:r>
      <w:r w:rsidRPr="00266727">
        <w:rPr>
          <w:lang w:eastAsia="sl-SI"/>
        </w:rPr>
        <w:t xml:space="preserve">Komenda ni zagotovila ustreznega normativnega okvira za oblikovanje cen storitev obveznih občinskih gospodarskih javnih služb varstva okolja. Z občinskimi predpisi ni </w:t>
      </w:r>
      <w:r w:rsidRPr="00266727">
        <w:t xml:space="preserve">določila načina in postopka za oblikovanje cen storitev gospodarskih javnih služb varstva okolja, zaradi česar ni zagotovila preglednih finančnih odnosov z izvajalci teh gospodarskih javnih služb in mehanizma za uravnavanje prihodkov in stroškov gospodarskih javnih služb varstva okolja ter </w:t>
      </w:r>
      <w:r>
        <w:t xml:space="preserve">za </w:t>
      </w:r>
      <w:r w:rsidRPr="00266727">
        <w:t xml:space="preserve">preprečevanje tveganja za dodeljene nedovoljene državne pomoči izvajalcem gospodarskih javnih služb. </w:t>
      </w:r>
      <w:r w:rsidRPr="00BE60B3">
        <w:t xml:space="preserve">Občina </w:t>
      </w:r>
      <w:r>
        <w:t xml:space="preserve">Komenda do konca leta 2012 ni opredelila in uskladila sestavin cen storitev gospodarskih javnih služb varstva okolja in načina njihovega oblikovanja s predpisi o oblikovanju cen. Brez pravne podlage v zakonu ali drugem predpisu je uvedla občinsko takso za priključitev na vodovodno in kanalizacijsko omrežje. Prav tako je občina brez pravne podlage v zakonu in v nasprotju s predpisi </w:t>
      </w:r>
      <w:r w:rsidRPr="003D2186">
        <w:t>o oblikovanju cen</w:t>
      </w:r>
      <w:r>
        <w:t xml:space="preserve"> zagotovila izvajanje in financiranje obdelave bioloških odpadkov v okviru opredeljene javne službe ravnanja s komunalni odpadki in določila ceno zbiranja in ravnanja z biološkimi odpadki, ki je vključevala tudi stroške obdelave bioloških odpadkov. </w:t>
      </w:r>
      <w:r w:rsidRPr="002E5ED5">
        <w:t xml:space="preserve">Z odloki o načinu izvajanja posamezne </w:t>
      </w:r>
      <w:r w:rsidRPr="002E5ED5">
        <w:rPr>
          <w:lang w:eastAsia="sl-SI"/>
        </w:rPr>
        <w:t>gospodarske javne službe</w:t>
      </w:r>
      <w:r w:rsidRPr="002E5ED5">
        <w:t xml:space="preserve"> varstva okolja je prenesla na izvajalce gospodarskih javnih služb </w:t>
      </w:r>
      <w:r>
        <w:t xml:space="preserve">nekatere </w:t>
      </w:r>
      <w:r w:rsidRPr="002E5ED5">
        <w:t xml:space="preserve">naloge občine, ob tem pa ni </w:t>
      </w:r>
      <w:r w:rsidRPr="002E5ED5">
        <w:rPr>
          <w:lang w:eastAsia="sl-SI"/>
        </w:rPr>
        <w:t xml:space="preserve">določila načina financiranja teh nalog iz proračuna občine, kar pomeni, da so stroški teh nalog neupravičeno bremenili </w:t>
      </w:r>
      <w:r>
        <w:rPr>
          <w:lang w:eastAsia="sl-SI"/>
        </w:rPr>
        <w:t xml:space="preserve">izvajalca gospodarskih javnih služb oziroma </w:t>
      </w:r>
      <w:r w:rsidRPr="002E5ED5">
        <w:rPr>
          <w:lang w:eastAsia="sl-SI"/>
        </w:rPr>
        <w:t>cene storitev gospodarskih javnih služb varstva okolja</w:t>
      </w:r>
      <w:r>
        <w:rPr>
          <w:lang w:eastAsia="sl-SI"/>
        </w:rPr>
        <w:t xml:space="preserve"> oziroma v primeru, ko je posamezno </w:t>
      </w:r>
      <w:r w:rsidRPr="002E5ED5">
        <w:rPr>
          <w:lang w:eastAsia="sl-SI"/>
        </w:rPr>
        <w:t>gospodarsk</w:t>
      </w:r>
      <w:r>
        <w:rPr>
          <w:lang w:eastAsia="sl-SI"/>
        </w:rPr>
        <w:t>o</w:t>
      </w:r>
      <w:r w:rsidRPr="002E5ED5">
        <w:rPr>
          <w:lang w:eastAsia="sl-SI"/>
        </w:rPr>
        <w:t xml:space="preserve"> javn</w:t>
      </w:r>
      <w:r>
        <w:rPr>
          <w:lang w:eastAsia="sl-SI"/>
        </w:rPr>
        <w:t>o</w:t>
      </w:r>
      <w:r w:rsidRPr="002E5ED5">
        <w:rPr>
          <w:lang w:eastAsia="sl-SI"/>
        </w:rPr>
        <w:t xml:space="preserve"> služb</w:t>
      </w:r>
      <w:r>
        <w:rPr>
          <w:lang w:eastAsia="sl-SI"/>
        </w:rPr>
        <w:t xml:space="preserve">o izvajal režijski obrat, ni izkazala, da so stroški izvajanja teh nalog bremenili občinski proračun. </w:t>
      </w:r>
    </w:p>
    <w:p w14:paraId="3C808DE8" w14:textId="77777777" w:rsidR="00B84056" w:rsidRDefault="00B84056" w:rsidP="00B84056">
      <w:pPr>
        <w:pStyle w:val="RStekst"/>
        <w:rPr>
          <w:bCs w:val="0"/>
          <w:lang w:eastAsia="sl-SI"/>
        </w:rPr>
      </w:pPr>
    </w:p>
    <w:p w14:paraId="2AD0E116" w14:textId="77777777" w:rsidR="00B84056" w:rsidRPr="00EB3FAF" w:rsidRDefault="00B84056" w:rsidP="00B84056">
      <w:pPr>
        <w:pStyle w:val="RStekst"/>
      </w:pPr>
      <w:r w:rsidRPr="00EB3FAF">
        <w:rPr>
          <w:lang w:eastAsia="sl-SI"/>
        </w:rPr>
        <w:t xml:space="preserve">Občina Komenda </w:t>
      </w:r>
      <w:r w:rsidRPr="00EB3FAF">
        <w:t>ni ustrezno določala cen storitev gospodarskih javnih služb varstva okolja.</w:t>
      </w:r>
      <w:r w:rsidRPr="00EB3FAF">
        <w:rPr>
          <w:bCs w:val="0"/>
        </w:rPr>
        <w:t xml:space="preserve"> </w:t>
      </w:r>
      <w:r>
        <w:rPr>
          <w:bCs w:val="0"/>
        </w:rPr>
        <w:t xml:space="preserve">S </w:t>
      </w:r>
      <w:r w:rsidRPr="00EB3FAF">
        <w:rPr>
          <w:lang w:eastAsia="sl-SI"/>
        </w:rPr>
        <w:t xml:space="preserve">splošnim aktom ni opredelila cenovne politike in postopka za nadzor financiranja in določitev cen storitev gospodarskih javnih služb. </w:t>
      </w:r>
    </w:p>
    <w:p w14:paraId="2A57E0BC" w14:textId="77777777" w:rsidR="00B84056" w:rsidRDefault="00B84056" w:rsidP="00B84056">
      <w:pPr>
        <w:pStyle w:val="RStekst"/>
        <w:rPr>
          <w:bCs w:val="0"/>
          <w:lang w:eastAsia="sl-SI"/>
        </w:rPr>
      </w:pPr>
    </w:p>
    <w:p w14:paraId="08555AAD" w14:textId="77777777" w:rsidR="00B84056" w:rsidRDefault="00B84056" w:rsidP="00B84056">
      <w:pPr>
        <w:pStyle w:val="RStekst"/>
        <w:rPr>
          <w:lang w:eastAsia="sl-SI"/>
        </w:rPr>
      </w:pPr>
      <w:r w:rsidRPr="006F772D">
        <w:rPr>
          <w:lang w:eastAsia="sl-SI"/>
        </w:rPr>
        <w:t>Občina Komenda ni ustrezno nadz</w:t>
      </w:r>
      <w:r>
        <w:rPr>
          <w:lang w:eastAsia="sl-SI"/>
        </w:rPr>
        <w:t>i</w:t>
      </w:r>
      <w:r w:rsidRPr="006F772D">
        <w:rPr>
          <w:lang w:eastAsia="sl-SI"/>
        </w:rPr>
        <w:t xml:space="preserve">rala cen, </w:t>
      </w:r>
      <w:r>
        <w:rPr>
          <w:lang w:eastAsia="sl-SI"/>
        </w:rPr>
        <w:t xml:space="preserve">saj ni zahtevala poročil o izvajanju storitev in financiranju gospodarske javne službe oskrbe s pitno vodo in gospodarskih javnih služb s področja ravnanja s komunalnimi odpadki. Občina ni redno spremljala, analizirala, kontrolirala in ocenjevala upravičenosti stroškov in prihodkov, prav tako ni ugotavljala obsega presežka ali primanjkljaja prihodkov posamezne gospodarske javne službe oziroma potrebnega sofinanciranja teh gospodarskih javnih služb iz občinskega proračuna. </w:t>
      </w:r>
    </w:p>
    <w:p w14:paraId="60DC81CA" w14:textId="77777777" w:rsidR="00B84056" w:rsidRDefault="00B84056" w:rsidP="00B84056">
      <w:pPr>
        <w:pStyle w:val="RStekst"/>
      </w:pPr>
    </w:p>
    <w:p w14:paraId="3A6FAAC9" w14:textId="4D84522C" w:rsidR="00A659FF" w:rsidRPr="00A659FF" w:rsidRDefault="00B84056" w:rsidP="00B84056">
      <w:pPr>
        <w:pStyle w:val="RStekst"/>
      </w:pPr>
      <w:r w:rsidRPr="002E5ED5">
        <w:t xml:space="preserve">Računsko sodišče je od </w:t>
      </w:r>
      <w:r w:rsidRPr="00597806">
        <w:rPr>
          <w:szCs w:val="22"/>
        </w:rPr>
        <w:t xml:space="preserve">Občine </w:t>
      </w:r>
      <w:r>
        <w:rPr>
          <w:lang w:eastAsia="sl-SI"/>
        </w:rPr>
        <w:t>Komenda</w:t>
      </w:r>
      <w:r w:rsidRPr="002E5ED5">
        <w:t xml:space="preserve"> zahtevalo </w:t>
      </w:r>
      <w:r w:rsidRPr="00EC095D">
        <w:rPr>
          <w:i/>
        </w:rPr>
        <w:t>predložitev odzivnega poročila</w:t>
      </w:r>
      <w:r w:rsidRPr="002E5ED5">
        <w:t xml:space="preserve">, v katerem mora izkazati popravljalne ukrepe za odpravo </w:t>
      </w:r>
      <w:r>
        <w:t xml:space="preserve">ugotovljenih </w:t>
      </w:r>
      <w:r w:rsidRPr="002E5ED5">
        <w:t>nesmotrnosti</w:t>
      </w:r>
      <w:r>
        <w:t xml:space="preserve">, </w:t>
      </w:r>
      <w:r w:rsidRPr="002E5ED5">
        <w:t xml:space="preserve">podalo </w:t>
      </w:r>
      <w:r>
        <w:t xml:space="preserve">pa je tudi </w:t>
      </w:r>
      <w:r w:rsidRPr="000911BE">
        <w:rPr>
          <w:i/>
        </w:rPr>
        <w:t>priporočila</w:t>
      </w:r>
      <w:r w:rsidRPr="002E5ED5">
        <w:t xml:space="preserve"> za </w:t>
      </w:r>
      <w:r>
        <w:t>vzpostavitev</w:t>
      </w:r>
      <w:r w:rsidRPr="002E5ED5">
        <w:t xml:space="preserve"> </w:t>
      </w:r>
      <w:r>
        <w:t>učinkovitejšega</w:t>
      </w:r>
      <w:r w:rsidRPr="002E5ED5">
        <w:t xml:space="preserve"> sistema reguliranja cen storitev gospodarskih javnih služb.</w:t>
      </w:r>
    </w:p>
    <w:p w14:paraId="68F7AC3F" w14:textId="77777777" w:rsidR="00A659FF" w:rsidRDefault="00A659FF" w:rsidP="00A659FF">
      <w:pPr>
        <w:pStyle w:val="RStekst"/>
      </w:pPr>
    </w:p>
    <w:p w14:paraId="6165B5D1" w14:textId="7B8C1C47" w:rsidR="00B93D40" w:rsidRDefault="00B93D40" w:rsidP="00B93D40">
      <w:pPr>
        <w:pStyle w:val="RStekst"/>
      </w:pPr>
      <w:r>
        <w:t xml:space="preserve">Ljubljana, </w:t>
      </w:r>
      <w:r w:rsidR="00B84056">
        <w:t>26</w:t>
      </w:r>
      <w:r w:rsidR="00406519">
        <w:t>.</w:t>
      </w:r>
      <w:r>
        <w:t xml:space="preserve"> </w:t>
      </w:r>
      <w:r w:rsidR="00A659FF">
        <w:t>januarja</w:t>
      </w:r>
      <w:r>
        <w:t xml:space="preserve"> 201</w:t>
      </w:r>
      <w:r w:rsidR="00A659FF">
        <w:t>8</w:t>
      </w:r>
      <w:bookmarkStart w:id="0" w:name="_GoBack"/>
      <w:bookmarkEnd w:id="0"/>
    </w:p>
    <w:sectPr w:rsidR="00B93D40" w:rsidSect="006A2B11">
      <w:footerReference w:type="default" r:id="rId11"/>
      <w:headerReference w:type="first" r:id="rId12"/>
      <w:footerReference w:type="first" r:id="rId13"/>
      <w:pgSz w:w="11907" w:h="16840" w:code="9"/>
      <w:pgMar w:top="1985" w:right="1418" w:bottom="1418" w:left="1418" w:header="709"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611AC" w14:textId="77777777" w:rsidR="007709C5" w:rsidRDefault="007709C5">
      <w:r>
        <w:separator/>
      </w:r>
    </w:p>
  </w:endnote>
  <w:endnote w:type="continuationSeparator" w:id="0">
    <w:p w14:paraId="13F6A2EB" w14:textId="77777777" w:rsidR="007709C5" w:rsidRDefault="0077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9F75D" w14:textId="77777777" w:rsidR="002C5DCD" w:rsidRDefault="002C5DCD">
    <w:pPr>
      <w:jc w:val="center"/>
    </w:pPr>
    <w:r>
      <w:fldChar w:fldCharType="begin"/>
    </w:r>
    <w:r>
      <w:instrText xml:space="preserve"> PAGE </w:instrText>
    </w:r>
    <w:r>
      <w:fldChar w:fldCharType="separate"/>
    </w:r>
    <w:r w:rsidR="00B840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23C0D" w14:textId="77777777" w:rsidR="002C5DCD" w:rsidRDefault="008965C3">
    <w:r>
      <w:rPr>
        <w:noProof/>
        <w:lang w:eastAsia="sl-SI"/>
      </w:rPr>
      <w:drawing>
        <wp:anchor distT="0" distB="0" distL="114300" distR="114300" simplePos="0" relativeHeight="251663360" behindDoc="0" locked="1" layoutInCell="1" allowOverlap="1" wp14:anchorId="234977C0" wp14:editId="5483D4AB">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2CB56" w14:textId="77777777" w:rsidR="007709C5" w:rsidRDefault="007709C5">
      <w:r>
        <w:separator/>
      </w:r>
    </w:p>
  </w:footnote>
  <w:footnote w:type="continuationSeparator" w:id="0">
    <w:p w14:paraId="55852DD5" w14:textId="77777777" w:rsidR="007709C5" w:rsidRDefault="0077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7F9D9" w14:textId="5D0C013C" w:rsidR="002C5DCD" w:rsidRDefault="006A2B11">
    <w:r>
      <w:rPr>
        <w:noProof/>
        <w:lang w:eastAsia="sl-SI"/>
      </w:rPr>
      <w:drawing>
        <wp:anchor distT="0" distB="0" distL="114300" distR="114300" simplePos="0" relativeHeight="251665408" behindDoc="0" locked="1" layoutInCell="1" allowOverlap="1" wp14:anchorId="30984AF7" wp14:editId="184B4A32">
          <wp:simplePos x="0" y="0"/>
          <wp:positionH relativeFrom="page">
            <wp:posOffset>900430</wp:posOffset>
          </wp:positionH>
          <wp:positionV relativeFrom="page">
            <wp:posOffset>612140</wp:posOffset>
          </wp:positionV>
          <wp:extent cx="1897200" cy="324000"/>
          <wp:effectExtent l="0" t="0" r="8255" b="0"/>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5"/>
    <w:rsid w:val="0006644E"/>
    <w:rsid w:val="0008491A"/>
    <w:rsid w:val="00194E66"/>
    <w:rsid w:val="001E3435"/>
    <w:rsid w:val="001E7547"/>
    <w:rsid w:val="00203107"/>
    <w:rsid w:val="002C33EB"/>
    <w:rsid w:val="002C5DCD"/>
    <w:rsid w:val="002D37F3"/>
    <w:rsid w:val="002F2498"/>
    <w:rsid w:val="003535E4"/>
    <w:rsid w:val="00406519"/>
    <w:rsid w:val="00414AA1"/>
    <w:rsid w:val="00474125"/>
    <w:rsid w:val="00490BEF"/>
    <w:rsid w:val="004B0399"/>
    <w:rsid w:val="004D0D04"/>
    <w:rsid w:val="005849DE"/>
    <w:rsid w:val="00590644"/>
    <w:rsid w:val="005C34F4"/>
    <w:rsid w:val="005F6ED6"/>
    <w:rsid w:val="006449A5"/>
    <w:rsid w:val="00647D7F"/>
    <w:rsid w:val="006A2AFA"/>
    <w:rsid w:val="006A2B11"/>
    <w:rsid w:val="00742630"/>
    <w:rsid w:val="007709C5"/>
    <w:rsid w:val="007B6089"/>
    <w:rsid w:val="00824513"/>
    <w:rsid w:val="008965C3"/>
    <w:rsid w:val="008A4178"/>
    <w:rsid w:val="00912111"/>
    <w:rsid w:val="00A659FF"/>
    <w:rsid w:val="00AA218A"/>
    <w:rsid w:val="00AB03E9"/>
    <w:rsid w:val="00AC54E0"/>
    <w:rsid w:val="00B008F8"/>
    <w:rsid w:val="00B84056"/>
    <w:rsid w:val="00B92131"/>
    <w:rsid w:val="00B93D40"/>
    <w:rsid w:val="00BA74F7"/>
    <w:rsid w:val="00C07C0D"/>
    <w:rsid w:val="00C31D5B"/>
    <w:rsid w:val="00C57CE6"/>
    <w:rsid w:val="00C74005"/>
    <w:rsid w:val="00CC6E75"/>
    <w:rsid w:val="00CD2C94"/>
    <w:rsid w:val="00CF7C19"/>
    <w:rsid w:val="00D2498A"/>
    <w:rsid w:val="00D47861"/>
    <w:rsid w:val="00D7347F"/>
    <w:rsid w:val="00DA44DA"/>
    <w:rsid w:val="00DD21C5"/>
    <w:rsid w:val="00DE11C0"/>
    <w:rsid w:val="00E00CC1"/>
    <w:rsid w:val="00E779EB"/>
    <w:rsid w:val="00EC6B95"/>
    <w:rsid w:val="00EF3E6E"/>
    <w:rsid w:val="00F248CB"/>
    <w:rsid w:val="00F47C76"/>
    <w:rsid w:val="00F558BC"/>
    <w:rsid w:val="00F6254E"/>
    <w:rsid w:val="00F76A33"/>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BA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3" w:uiPriority="39"/>
    <w:lsdException w:name="footnote text" w:qFormat="1"/>
    <w:lsdException w:name="caption"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490BEF"/>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uiPriority w:val="39"/>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link w:val="GlavaZnak"/>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qForma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GlavaZnak">
    <w:name w:val="Glava Znak"/>
    <w:basedOn w:val="Privzetapisavaodstavka"/>
    <w:link w:val="Glava"/>
    <w:semiHidden/>
    <w:rsid w:val="00194E66"/>
    <w:rPr>
      <w:rFonts w:ascii="Garamond" w:hAnsi="Garamond"/>
      <w:sz w:val="22"/>
      <w:lang w:eastAsia="en-US"/>
    </w:rPr>
  </w:style>
  <w:style w:type="character" w:customStyle="1" w:styleId="RSnatevanjeZnak">
    <w:name w:val="RS naštevanje Znak"/>
    <w:link w:val="RSnatevanje"/>
    <w:locked/>
    <w:rsid w:val="00194E66"/>
    <w:rPr>
      <w:rFonts w:ascii="Garamond" w:hAnsi="Garamond"/>
      <w:bCs/>
      <w:sz w:val="22"/>
      <w:lang w:eastAsia="en-US"/>
    </w:rPr>
  </w:style>
  <w:style w:type="paragraph" w:styleId="HTML-oblikovano">
    <w:name w:val="HTML Preformatted"/>
    <w:basedOn w:val="Navaden"/>
    <w:link w:val="HTML-oblikovanoZnak"/>
    <w:rsid w:val="00CC6E75"/>
    <w:pPr>
      <w:spacing w:before="0" w:after="0" w:line="240" w:lineRule="auto"/>
    </w:pPr>
    <w:rPr>
      <w:rFonts w:ascii="Consolas" w:hAnsi="Consolas"/>
      <w:sz w:val="20"/>
    </w:rPr>
  </w:style>
  <w:style w:type="character" w:customStyle="1" w:styleId="HTML-oblikovanoZnak">
    <w:name w:val="HTML-oblikovano Znak"/>
    <w:basedOn w:val="Privzetapisavaodstavka"/>
    <w:link w:val="HTML-oblikovano"/>
    <w:rsid w:val="00CC6E75"/>
    <w:rPr>
      <w:rFonts w:ascii="Consolas" w:hAnsi="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3" w:uiPriority="39"/>
    <w:lsdException w:name="footnote text" w:qFormat="1"/>
    <w:lsdException w:name="caption"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490BEF"/>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uiPriority w:val="39"/>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link w:val="GlavaZnak"/>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qForma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GlavaZnak">
    <w:name w:val="Glava Znak"/>
    <w:basedOn w:val="Privzetapisavaodstavka"/>
    <w:link w:val="Glava"/>
    <w:semiHidden/>
    <w:rsid w:val="00194E66"/>
    <w:rPr>
      <w:rFonts w:ascii="Garamond" w:hAnsi="Garamond"/>
      <w:sz w:val="22"/>
      <w:lang w:eastAsia="en-US"/>
    </w:rPr>
  </w:style>
  <w:style w:type="character" w:customStyle="1" w:styleId="RSnatevanjeZnak">
    <w:name w:val="RS naštevanje Znak"/>
    <w:link w:val="RSnatevanje"/>
    <w:locked/>
    <w:rsid w:val="00194E66"/>
    <w:rPr>
      <w:rFonts w:ascii="Garamond" w:hAnsi="Garamond"/>
      <w:bCs/>
      <w:sz w:val="22"/>
      <w:lang w:eastAsia="en-US"/>
    </w:rPr>
  </w:style>
  <w:style w:type="paragraph" w:styleId="HTML-oblikovano">
    <w:name w:val="HTML Preformatted"/>
    <w:basedOn w:val="Navaden"/>
    <w:link w:val="HTML-oblikovanoZnak"/>
    <w:rsid w:val="00CC6E75"/>
    <w:pPr>
      <w:spacing w:before="0" w:after="0" w:line="240" w:lineRule="auto"/>
    </w:pPr>
    <w:rPr>
      <w:rFonts w:ascii="Consolas" w:hAnsi="Consolas"/>
      <w:sz w:val="20"/>
    </w:rPr>
  </w:style>
  <w:style w:type="character" w:customStyle="1" w:styleId="HTML-oblikovanoZnak">
    <w:name w:val="HTML-oblikovano Znak"/>
    <w:basedOn w:val="Privzetapisavaodstavka"/>
    <w:link w:val="HTML-oblikovano"/>
    <w:rsid w:val="00CC6E75"/>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3577E36-978B-4BBD-8CCE-2B188444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C10CA1A-8E8A-4BAD-8DB6-F3C00EE18A90}">
  <ds:schemaRefs>
    <ds:schemaRef ds:uri="http://schemas.microsoft.com/sharepoint/v3/contenttype/forms"/>
  </ds:schemaRefs>
</ds:datastoreItem>
</file>

<file path=customXml/itemProps3.xml><?xml version="1.0" encoding="utf-8"?>
<ds:datastoreItem xmlns:ds="http://schemas.openxmlformats.org/officeDocument/2006/customXml" ds:itemID="{D49F8BAB-FA7F-48F7-8B4E-D7E097BE8830}">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3158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2018-01-23T11:16:00Z</dcterms:created>
  <dcterms:modified xsi:type="dcterms:W3CDTF">2018-01-23T11:17:00Z</dcterms:modified>
</cp:coreProperties>
</file>