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62573" w14:textId="77777777" w:rsidR="002C5DCD" w:rsidRDefault="002C5DCD" w:rsidP="00D2498A">
      <w:pPr>
        <w:pStyle w:val="RStekst"/>
      </w:pPr>
    </w:p>
    <w:p w14:paraId="3E37912F" w14:textId="77777777" w:rsidR="00FB2F4E" w:rsidRDefault="00FB2F4E" w:rsidP="00D2498A">
      <w:pPr>
        <w:pStyle w:val="RStekst"/>
      </w:pPr>
    </w:p>
    <w:p w14:paraId="74C97AD5" w14:textId="77777777" w:rsidR="00FB2F4E" w:rsidRPr="00FB2F4E" w:rsidRDefault="00FB2F4E" w:rsidP="00D2498A">
      <w:pPr>
        <w:pStyle w:val="RStekst"/>
        <w:rPr>
          <w:b/>
        </w:rPr>
      </w:pPr>
      <w:r w:rsidRPr="00FB2F4E">
        <w:rPr>
          <w:b/>
        </w:rPr>
        <w:t xml:space="preserve">Povzetek revizijskega poročila </w:t>
      </w:r>
      <w:r w:rsidRPr="00FB2F4E">
        <w:rPr>
          <w:b/>
          <w:i/>
          <w:szCs w:val="22"/>
        </w:rPr>
        <w:t>P</w:t>
      </w:r>
      <w:r w:rsidRPr="00FB2F4E">
        <w:rPr>
          <w:b/>
          <w:i/>
          <w:szCs w:val="22"/>
        </w:rPr>
        <w:t>ravilnost poslovanja Občine Sodražica v delu, ki se nanaša na dodeljevanje tekočih transferov</w:t>
      </w:r>
    </w:p>
    <w:p w14:paraId="707A3782" w14:textId="77777777" w:rsidR="00FB2F4E" w:rsidRDefault="00FB2F4E" w:rsidP="00D2498A">
      <w:pPr>
        <w:pStyle w:val="RStekst"/>
      </w:pPr>
    </w:p>
    <w:p w14:paraId="1BB07947" w14:textId="77777777" w:rsidR="00FB2F4E" w:rsidRDefault="00FB2F4E" w:rsidP="00D2498A">
      <w:pPr>
        <w:pStyle w:val="RStekst"/>
      </w:pPr>
    </w:p>
    <w:p w14:paraId="5C2966CB" w14:textId="77777777" w:rsidR="00FB2F4E" w:rsidRPr="0089445E" w:rsidRDefault="00FB2F4E" w:rsidP="00FB2F4E">
      <w:pPr>
        <w:pStyle w:val="RStekst"/>
        <w:tabs>
          <w:tab w:val="left" w:pos="1560"/>
        </w:tabs>
      </w:pPr>
      <w:r w:rsidRPr="0089445E">
        <w:rPr>
          <w:lang w:eastAsia="sl-SI"/>
        </w:rPr>
        <w:t xml:space="preserve">Računsko sodišče je revidiralo </w:t>
      </w:r>
      <w:r w:rsidRPr="0089445E">
        <w:rPr>
          <w:i/>
          <w:szCs w:val="22"/>
        </w:rPr>
        <w:t xml:space="preserve">pravilnost poslovanja Občine Sodražica v delu, ki se nanaša na dodeljevanje tekočih transferov v letu 2012. </w:t>
      </w:r>
      <w:r w:rsidRPr="0089445E">
        <w:rPr>
          <w:lang w:eastAsia="sl-SI"/>
        </w:rPr>
        <w:t>Cilj revizije je bil izrek mnenja o pravilnosti poslovanja občine v letu 2012 v delu, ki se nanaša na dodeljevanje tekočih transferov.</w:t>
      </w:r>
    </w:p>
    <w:p w14:paraId="3B5956F5" w14:textId="77777777" w:rsidR="00FB2F4E" w:rsidRPr="0089445E" w:rsidRDefault="00FB2F4E" w:rsidP="00FB2F4E">
      <w:pPr>
        <w:pStyle w:val="RStekst"/>
      </w:pPr>
    </w:p>
    <w:p w14:paraId="6D69CD58" w14:textId="77777777" w:rsidR="00FB2F4E" w:rsidRPr="0089445E" w:rsidRDefault="00FB2F4E" w:rsidP="00FB2F4E">
      <w:pPr>
        <w:pStyle w:val="RStekst"/>
      </w:pPr>
      <w:r w:rsidRPr="0089445E">
        <w:t xml:space="preserve">Računsko sodišče je o </w:t>
      </w:r>
      <w:r w:rsidRPr="0089445E">
        <w:rPr>
          <w:szCs w:val="22"/>
        </w:rPr>
        <w:t xml:space="preserve">pravilnosti poslovanja Občine Sodražica v delu, ki se nanaša na dodeljevanje tekočih transferov v letu 2012, </w:t>
      </w:r>
      <w:r w:rsidRPr="0089445E">
        <w:t>izreklo</w:t>
      </w:r>
      <w:r w:rsidRPr="0089445E">
        <w:rPr>
          <w:i/>
        </w:rPr>
        <w:t xml:space="preserve"> mnenje s pridržkom, </w:t>
      </w:r>
      <w:r w:rsidRPr="0089445E">
        <w:t xml:space="preserve">ker </w:t>
      </w:r>
      <w:r w:rsidRPr="0089445E">
        <w:rPr>
          <w:szCs w:val="22"/>
        </w:rPr>
        <w:t>Občina Sodražica</w:t>
      </w:r>
      <w:r w:rsidRPr="0089445E">
        <w:t xml:space="preserve"> ni poslovala v skladu s predpisi v naslednjih primerih:</w:t>
      </w:r>
    </w:p>
    <w:p w14:paraId="0EF788BB" w14:textId="77777777" w:rsidR="00FB2F4E" w:rsidRPr="0089445E" w:rsidRDefault="00FB2F4E" w:rsidP="00FB2F4E">
      <w:pPr>
        <w:pStyle w:val="RSnatevanje"/>
        <w:numPr>
          <w:ilvl w:val="0"/>
          <w:numId w:val="3"/>
        </w:numPr>
        <w:rPr>
          <w:lang w:eastAsia="sl-SI"/>
        </w:rPr>
      </w:pPr>
      <w:r w:rsidRPr="0089445E">
        <w:t xml:space="preserve">osnovni šoli je plačala stroške najema garaže za šolski kombi v znesku 1.144 evrov, kar s pogodbo o izvajanju šolskega prevoza ni bilo dogovorjeno; šestim prejemnikom transferov na različnih področjih je dodelila in nakazala sredstva v skupnem znesku 2.450 evrov, ne da bi prej sklenila pisno pogodbo; </w:t>
      </w:r>
    </w:p>
    <w:p w14:paraId="494526A7" w14:textId="77777777" w:rsidR="00FB2F4E" w:rsidRPr="0089445E" w:rsidRDefault="00FB2F4E" w:rsidP="00FB2F4E">
      <w:pPr>
        <w:pStyle w:val="RSnatevanje"/>
        <w:numPr>
          <w:ilvl w:val="0"/>
          <w:numId w:val="3"/>
        </w:numPr>
        <w:rPr>
          <w:lang w:eastAsia="sl-SI"/>
        </w:rPr>
      </w:pPr>
      <w:r w:rsidRPr="0089445E">
        <w:rPr>
          <w:lang w:eastAsia="sl-SI"/>
        </w:rPr>
        <w:t>pred plačilom ni mogla v celoti preveriti višine obveznosti iz računov za stroške storitev v zavodih za odrasle;</w:t>
      </w:r>
    </w:p>
    <w:p w14:paraId="7CE8C1C3" w14:textId="77777777" w:rsidR="00FB2F4E" w:rsidRPr="0089445E" w:rsidRDefault="00FB2F4E" w:rsidP="00FB2F4E">
      <w:pPr>
        <w:pStyle w:val="RSnatevanje"/>
        <w:numPr>
          <w:ilvl w:val="0"/>
          <w:numId w:val="3"/>
        </w:numPr>
        <w:rPr>
          <w:lang w:eastAsia="sl-SI"/>
        </w:rPr>
      </w:pPr>
      <w:r w:rsidRPr="0089445E">
        <w:rPr>
          <w:lang w:eastAsia="sl-SI"/>
        </w:rPr>
        <w:t xml:space="preserve">ni sprejela lokalnega programa za kulturo; župan ni sprejel sklepa o začetku postopka javnega razpisa za kulturo; </w:t>
      </w:r>
      <w:r w:rsidRPr="0089445E">
        <w:t xml:space="preserve">razdelila je sredstva v znesku 1.000 evrov, </w:t>
      </w:r>
      <w:r w:rsidRPr="0089445E">
        <w:rPr>
          <w:lang w:eastAsia="sl-SI"/>
        </w:rPr>
        <w:t>ne da bi bili v objavi javnega razpisa za kulturo določeni kriteriji za ocenjevanje in vrednotenje glede sofinanciranja izvedbe projektov in dejavnosti posebnega pomena; strokovna komisija ni pripravila poročila o razvrstitvi kulturnih programov oziroma kulturnih projektov;</w:t>
      </w:r>
    </w:p>
    <w:p w14:paraId="085E41AA" w14:textId="77777777" w:rsidR="00FB2F4E" w:rsidRPr="0089445E" w:rsidRDefault="00FB2F4E" w:rsidP="00FB2F4E">
      <w:pPr>
        <w:pStyle w:val="RSnatevanje"/>
        <w:numPr>
          <w:ilvl w:val="0"/>
          <w:numId w:val="3"/>
        </w:numPr>
        <w:rPr>
          <w:lang w:eastAsia="sl-SI"/>
        </w:rPr>
      </w:pPr>
      <w:r w:rsidRPr="0089445E">
        <w:rPr>
          <w:lang w:eastAsia="sl-SI"/>
        </w:rPr>
        <w:tab/>
        <w:t>trem prejemnikom transferov na različnih področjih je dodelila sredstva v skupnem znesku 1.120</w:t>
      </w:r>
      <w:r>
        <w:rPr>
          <w:lang w:eastAsia="sl-SI"/>
        </w:rPr>
        <w:t> </w:t>
      </w:r>
      <w:r w:rsidRPr="0089445E">
        <w:rPr>
          <w:lang w:eastAsia="sl-SI"/>
        </w:rPr>
        <w:t xml:space="preserve">evrov, </w:t>
      </w:r>
      <w:r w:rsidRPr="0089445E">
        <w:t>ne da bi prej izvedla javni razpis</w:t>
      </w:r>
      <w:r w:rsidRPr="0089445E">
        <w:rPr>
          <w:lang w:eastAsia="sl-SI"/>
        </w:rPr>
        <w:t>;</w:t>
      </w:r>
    </w:p>
    <w:p w14:paraId="2309D8EC" w14:textId="77777777" w:rsidR="00FB2F4E" w:rsidRPr="0089445E" w:rsidRDefault="00FB2F4E" w:rsidP="00FB2F4E">
      <w:pPr>
        <w:pStyle w:val="RSnatevanje"/>
        <w:numPr>
          <w:ilvl w:val="0"/>
          <w:numId w:val="3"/>
        </w:numPr>
        <w:rPr>
          <w:lang w:eastAsia="sl-SI"/>
        </w:rPr>
      </w:pPr>
      <w:r w:rsidRPr="0089445E">
        <w:rPr>
          <w:lang w:eastAsia="sl-SI"/>
        </w:rPr>
        <w:t xml:space="preserve">osnovni šoli je dodelila 2.000 evrov za izvajanje športnih programov </w:t>
      </w:r>
      <w:r w:rsidRPr="0089445E">
        <w:t>(občina je prejemniku nakazala 1.239 evrov)</w:t>
      </w:r>
      <w:r w:rsidRPr="0089445E">
        <w:rPr>
          <w:lang w:eastAsia="sl-SI"/>
        </w:rPr>
        <w:t xml:space="preserve">, ne da bi prej izvedla javni razpis; </w:t>
      </w:r>
      <w:r w:rsidRPr="0089445E">
        <w:t>osnovni šoli je dodelila 53.459 evrov, ne da bi prej sklenila pogodbo, s katero bi uredila sofinanciranje dejavnosti osnovne šole; osnovni šoli je izplačala sredstva za stroške čiščenja športne dvorane osnovne šole v znesku 2.261 evrov, ne da bi prej sklenila pogodbo o dodelitvi sredstev; ni izvajala nalog usklajevanja programov dela in finančnih načrtov osnovne šole ter ni izvajala celovitega nadzora nad njenim poslovanjem.</w:t>
      </w:r>
    </w:p>
    <w:p w14:paraId="4BD3981F" w14:textId="77777777" w:rsidR="00FB2F4E" w:rsidRPr="0089445E" w:rsidRDefault="00FB2F4E" w:rsidP="00FB2F4E">
      <w:pPr>
        <w:pStyle w:val="RStekst"/>
        <w:spacing w:before="0" w:after="0" w:line="240" w:lineRule="auto"/>
      </w:pPr>
    </w:p>
    <w:p w14:paraId="0F7FB48E" w14:textId="77777777" w:rsidR="00FB2F4E" w:rsidRDefault="00FB2F4E" w:rsidP="00FB2F4E">
      <w:pPr>
        <w:pStyle w:val="RStekst"/>
      </w:pPr>
      <w:r w:rsidRPr="0089445E">
        <w:t xml:space="preserve">Računsko sodišče je Občini Sodražica podalo </w:t>
      </w:r>
      <w:r w:rsidRPr="0089445E">
        <w:rPr>
          <w:i/>
        </w:rPr>
        <w:t xml:space="preserve">priporočili </w:t>
      </w:r>
      <w:r w:rsidRPr="0089445E">
        <w:t xml:space="preserve">za izboljšanje poslovanja, </w:t>
      </w:r>
      <w:r w:rsidRPr="0089445E">
        <w:rPr>
          <w:i/>
        </w:rPr>
        <w:t>odzivnega poročila</w:t>
      </w:r>
      <w:r w:rsidRPr="0089445E">
        <w:t xml:space="preserve"> pa ni zahtevalo, ker so bile že med revizijskim postopkom, kjer je bilo mogoče, odpravljene razkrite nepravilnosti oziroma sprejeti ustrezni popravljalni ukrepi.</w:t>
      </w:r>
    </w:p>
    <w:p w14:paraId="313E7684" w14:textId="77777777" w:rsidR="00FB2F4E" w:rsidRDefault="00FB2F4E" w:rsidP="00FB2F4E">
      <w:pPr>
        <w:pStyle w:val="RStekst"/>
      </w:pPr>
    </w:p>
    <w:p w14:paraId="44557201" w14:textId="77777777" w:rsidR="00FB2F4E" w:rsidRDefault="00FB2F4E" w:rsidP="00FB2F4E">
      <w:pPr>
        <w:pStyle w:val="RStekst"/>
      </w:pPr>
    </w:p>
    <w:p w14:paraId="1D037837" w14:textId="77777777" w:rsidR="00FB2F4E" w:rsidRDefault="00FB2F4E" w:rsidP="00D2498A">
      <w:pPr>
        <w:pStyle w:val="RStekst"/>
      </w:pPr>
    </w:p>
    <w:p w14:paraId="2927A661" w14:textId="26A36BF5" w:rsidR="00E00CC1" w:rsidRDefault="001E7BC6" w:rsidP="00D2498A">
      <w:pPr>
        <w:pStyle w:val="RStekst"/>
      </w:pPr>
      <w:r>
        <w:t>Ljubljana, 16. decembra 2014</w:t>
      </w:r>
      <w:bookmarkStart w:id="0" w:name="_GoBack"/>
      <w:bookmarkEnd w:id="0"/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84DF8" w14:textId="77777777" w:rsidR="00FB2F4E" w:rsidRDefault="00FB2F4E">
      <w:r>
        <w:separator/>
      </w:r>
    </w:p>
  </w:endnote>
  <w:endnote w:type="continuationSeparator" w:id="0">
    <w:p w14:paraId="1CA97E5C" w14:textId="77777777" w:rsidR="00FB2F4E" w:rsidRDefault="00F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D13C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0E309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E0F75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0CA2E728" wp14:editId="608AA087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6AD41" w14:textId="77777777" w:rsidR="00FB2F4E" w:rsidRDefault="00FB2F4E">
      <w:r>
        <w:separator/>
      </w:r>
    </w:p>
  </w:footnote>
  <w:footnote w:type="continuationSeparator" w:id="0">
    <w:p w14:paraId="47D6413A" w14:textId="77777777" w:rsidR="00FB2F4E" w:rsidRDefault="00FB2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E6685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6C71A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571FB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B1962FE" wp14:editId="07F783BE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D85BEDB" wp14:editId="4EF79F31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4E"/>
    <w:rsid w:val="001E3435"/>
    <w:rsid w:val="001E7547"/>
    <w:rsid w:val="001E7BC6"/>
    <w:rsid w:val="002C5DCD"/>
    <w:rsid w:val="002D37F3"/>
    <w:rsid w:val="002F2498"/>
    <w:rsid w:val="003535E4"/>
    <w:rsid w:val="00590644"/>
    <w:rsid w:val="005C34F4"/>
    <w:rsid w:val="005F6ED6"/>
    <w:rsid w:val="00647D7F"/>
    <w:rsid w:val="00691AB8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B2F4E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FB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B2F4E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B2F4E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0175888-2A81-46AE-A3F9-86A88D19AFDB}"/>
</file>

<file path=customXml/itemProps2.xml><?xml version="1.0" encoding="utf-8"?>
<ds:datastoreItem xmlns:ds="http://schemas.openxmlformats.org/officeDocument/2006/customXml" ds:itemID="{5BA9D57D-5008-48FB-91BF-783CE174BE5E}"/>
</file>

<file path=customXml/itemProps3.xml><?xml version="1.0" encoding="utf-8"?>
<ds:datastoreItem xmlns:ds="http://schemas.openxmlformats.org/officeDocument/2006/customXml" ds:itemID="{E55F84C9-5825-4E5A-9FC5-AC4C5C9E2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2014-12-12T15:05:00Z</dcterms:created>
  <dcterms:modified xsi:type="dcterms:W3CDTF">2014-12-12T15:05:00Z</dcterms:modified>
</cp:coreProperties>
</file>