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121A" w14:textId="77777777" w:rsidR="002C5DCD" w:rsidRDefault="002C5DCD" w:rsidP="00D2498A">
      <w:pPr>
        <w:pStyle w:val="RStekst"/>
      </w:pPr>
    </w:p>
    <w:p w14:paraId="58B63BA5" w14:textId="77777777" w:rsidR="006C2D08" w:rsidRDefault="006C2D08" w:rsidP="00D2498A">
      <w:pPr>
        <w:pStyle w:val="RStekst"/>
      </w:pPr>
    </w:p>
    <w:p w14:paraId="621B1EBA" w14:textId="77777777" w:rsidR="006C2D08" w:rsidRPr="006C2D08" w:rsidRDefault="006C2D08" w:rsidP="00D2498A">
      <w:pPr>
        <w:pStyle w:val="RStekst"/>
        <w:rPr>
          <w:b/>
        </w:rPr>
      </w:pPr>
      <w:r w:rsidRPr="006C2D08">
        <w:rPr>
          <w:b/>
        </w:rPr>
        <w:t xml:space="preserve">Povzetek revizijskega poročila </w:t>
      </w:r>
      <w:r w:rsidRPr="006C2D08">
        <w:rPr>
          <w:b/>
          <w:i/>
          <w:szCs w:val="22"/>
        </w:rPr>
        <w:t>P</w:t>
      </w:r>
      <w:r w:rsidRPr="006C2D08">
        <w:rPr>
          <w:b/>
          <w:i/>
          <w:szCs w:val="22"/>
        </w:rPr>
        <w:t>ravilnost poslovanja Občine Jezersko v delu, ki se nanaša na dodeljevanje tekočih transferov</w:t>
      </w:r>
    </w:p>
    <w:p w14:paraId="4576B417" w14:textId="77777777" w:rsidR="006C2D08" w:rsidRDefault="006C2D08" w:rsidP="00D2498A">
      <w:pPr>
        <w:pStyle w:val="RStekst"/>
      </w:pPr>
    </w:p>
    <w:p w14:paraId="75E7AD1F" w14:textId="77777777" w:rsidR="006C2D08" w:rsidRDefault="006C2D08" w:rsidP="00D2498A">
      <w:pPr>
        <w:pStyle w:val="RStekst"/>
      </w:pPr>
    </w:p>
    <w:p w14:paraId="53E96523" w14:textId="77777777" w:rsidR="006C2D08" w:rsidRPr="00C9490B" w:rsidRDefault="006C2D08" w:rsidP="006C2D08">
      <w:pPr>
        <w:pStyle w:val="RStekst"/>
        <w:rPr>
          <w:lang w:eastAsia="sl-SI"/>
        </w:rPr>
      </w:pPr>
      <w:r w:rsidRPr="00C9490B">
        <w:rPr>
          <w:lang w:eastAsia="sl-SI"/>
        </w:rPr>
        <w:t xml:space="preserve">Računsko sodišče je revidiralo </w:t>
      </w:r>
      <w:r w:rsidRPr="00C9490B">
        <w:rPr>
          <w:i/>
          <w:szCs w:val="22"/>
        </w:rPr>
        <w:t xml:space="preserve">pravilnost poslovanja Občine Jezersko v delu, ki se nanaša na dodeljevanje tekočih transferov v letu 2012. </w:t>
      </w:r>
      <w:r w:rsidRPr="00C9490B">
        <w:rPr>
          <w:lang w:eastAsia="sl-SI"/>
        </w:rPr>
        <w:t>Cilj revizije je bil izrek mnenja o pravilnosti poslovanja občine v letu 2012 v delu, ki se nanaša na dodeljevanje tekočih transferov.</w:t>
      </w:r>
    </w:p>
    <w:p w14:paraId="3BD9D8B1" w14:textId="77777777" w:rsidR="006C2D08" w:rsidRPr="00C9490B" w:rsidRDefault="006C2D08" w:rsidP="006C2D08">
      <w:pPr>
        <w:pStyle w:val="RStekst"/>
        <w:rPr>
          <w:lang w:eastAsia="sl-SI"/>
        </w:rPr>
      </w:pPr>
    </w:p>
    <w:p w14:paraId="2F5AC423" w14:textId="77777777" w:rsidR="006C2D08" w:rsidRPr="00C9490B" w:rsidRDefault="006C2D08" w:rsidP="006C2D08">
      <w:pPr>
        <w:pStyle w:val="RStekst"/>
      </w:pPr>
      <w:r w:rsidRPr="00C9490B">
        <w:t xml:space="preserve">Računsko sodišče je o </w:t>
      </w:r>
      <w:r w:rsidRPr="00C9490B">
        <w:rPr>
          <w:szCs w:val="22"/>
        </w:rPr>
        <w:t xml:space="preserve">pravilnosti poslovanja Občine Jezersko v delu, ki se nanaša na dodeljevanje tekočih transferov v letu 2012, </w:t>
      </w:r>
      <w:r w:rsidRPr="00C9490B">
        <w:t xml:space="preserve">izreklo </w:t>
      </w:r>
      <w:r w:rsidRPr="00C9490B">
        <w:rPr>
          <w:i/>
        </w:rPr>
        <w:t xml:space="preserve">negativno mnenje, </w:t>
      </w:r>
      <w:r w:rsidRPr="00C9490B">
        <w:t xml:space="preserve">ker </w:t>
      </w:r>
      <w:r w:rsidRPr="00C9490B">
        <w:rPr>
          <w:szCs w:val="22"/>
        </w:rPr>
        <w:t>Občina Jezersko</w:t>
      </w:r>
      <w:r w:rsidRPr="00C9490B">
        <w:t xml:space="preserve"> ni poslovala v skladu s predpisi v naslednjih primerih:</w:t>
      </w:r>
    </w:p>
    <w:p w14:paraId="48233148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rPr>
          <w:lang w:eastAsia="sl-SI"/>
        </w:rPr>
        <w:t xml:space="preserve">javno naročilo storitev prevozov učencev je oddala po postopku </w:t>
      </w:r>
      <w:r w:rsidRPr="00C9490B">
        <w:t xml:space="preserve">s pogajanji brez predhodne objave, za uporabo katerega niso bili izpolnjeni predpisani pogoji (izplačanih je bilo 47.261 evrov); </w:t>
      </w:r>
    </w:p>
    <w:p w14:paraId="09266456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rPr>
          <w:lang w:eastAsia="sl-SI"/>
        </w:rPr>
        <w:t>pred plačilom ni mogla v celoti preveriti višine obveznosti iz računov za stroške storitev v zavodih za odrasle;</w:t>
      </w:r>
    </w:p>
    <w:p w14:paraId="20E3EE2B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rPr>
          <w:lang w:eastAsia="sl-SI"/>
        </w:rPr>
        <w:t>ni sprejela lokalnega programa za kulturo; prejemniku sredstev na področju kulture je z neposredno pogodbo dodelila sredstva v znesku 300 evrov, ne da bi prej izvedla javni razpis oziroma javni poziv;</w:t>
      </w:r>
    </w:p>
    <w:p w14:paraId="6334A091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t>štirim izvajalcem športnih programov je dodelila sredstva v skupnem znesku 1.750 evrov, ne da bi prej izvedla javni razpis;</w:t>
      </w:r>
    </w:p>
    <w:p w14:paraId="7500B64F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rPr>
          <w:lang w:eastAsia="sl-SI"/>
        </w:rPr>
        <w:t xml:space="preserve">prejemniku sredstev na področju turizma in štirim prejemnikom sredstev na različnih področjih je z neposredno pogodbo, dvema pa na podlagi vloge dodelila sredstva v skupnem znesku 7.111 evrov, </w:t>
      </w:r>
      <w:r w:rsidRPr="00C9490B">
        <w:t>ne da bi prej izvedla javni razpis</w:t>
      </w:r>
      <w:r w:rsidRPr="00C9490B">
        <w:rPr>
          <w:lang w:eastAsia="sl-SI"/>
        </w:rPr>
        <w:t xml:space="preserve">;  </w:t>
      </w:r>
    </w:p>
    <w:p w14:paraId="375EFA86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t xml:space="preserve">petim prejemnikom sredstev na različnih področjih je dodelila in nakazala sredstva v skupnem znesku 1.802 evra, ne da bi z njimi sklenila pogodbo o dodelitvi sredstev; </w:t>
      </w:r>
    </w:p>
    <w:p w14:paraId="51BDA9E4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t>ni izvajala celovitega nadzora nad poslovanjem javnega zavoda Osnovna šola Matije Valjavca Preddvor;</w:t>
      </w:r>
    </w:p>
    <w:p w14:paraId="742B670B" w14:textId="77777777" w:rsidR="006C2D08" w:rsidRPr="00C9490B" w:rsidRDefault="006C2D08" w:rsidP="006C2D08">
      <w:pPr>
        <w:pStyle w:val="RSnatevanje"/>
        <w:numPr>
          <w:ilvl w:val="0"/>
          <w:numId w:val="3"/>
        </w:numPr>
        <w:rPr>
          <w:lang w:eastAsia="sl-SI"/>
        </w:rPr>
      </w:pPr>
      <w:r w:rsidRPr="00C9490B">
        <w:rPr>
          <w:lang w:eastAsia="sl-SI"/>
        </w:rPr>
        <w:t xml:space="preserve">sredstev splošne proračunske rezervacije ob porabi ni razporedila v finančni načrt občine. </w:t>
      </w:r>
    </w:p>
    <w:p w14:paraId="401CFB52" w14:textId="77777777" w:rsidR="006C2D08" w:rsidRPr="00C9490B" w:rsidRDefault="006C2D08" w:rsidP="006C2D08">
      <w:pPr>
        <w:pStyle w:val="RStekst"/>
      </w:pPr>
    </w:p>
    <w:p w14:paraId="32E2490A" w14:textId="77777777" w:rsidR="006C2D08" w:rsidRPr="00C9490B" w:rsidRDefault="006C2D08" w:rsidP="006C2D08">
      <w:pPr>
        <w:pStyle w:val="RStekst"/>
      </w:pPr>
      <w:r w:rsidRPr="00C9490B">
        <w:t xml:space="preserve">Računsko sodišče je Občini Jezersko podalo </w:t>
      </w:r>
      <w:r w:rsidRPr="00C9490B">
        <w:rPr>
          <w:i/>
        </w:rPr>
        <w:t>priporočilo</w:t>
      </w:r>
      <w:r w:rsidRPr="00C9490B">
        <w:t xml:space="preserve"> za izboljšanje poslovanja, </w:t>
      </w:r>
      <w:r w:rsidRPr="00C9490B">
        <w:rPr>
          <w:i/>
        </w:rPr>
        <w:t>odzivnega poročila</w:t>
      </w:r>
      <w:r w:rsidRPr="00C9490B">
        <w:t xml:space="preserve"> pa ni zahtevalo, ker so bile že med revizijskim postopkom, kjer je bilo mogoče, odpravljene razkrite nepravilnosti oziroma sprejeti ustrezni popravljalni ukrepi.</w:t>
      </w:r>
    </w:p>
    <w:p w14:paraId="2E18CCB7" w14:textId="77777777" w:rsidR="006C2D08" w:rsidRDefault="006C2D08" w:rsidP="006C2D08">
      <w:pPr>
        <w:pStyle w:val="RStekst"/>
      </w:pPr>
    </w:p>
    <w:p w14:paraId="08725848" w14:textId="77777777" w:rsidR="006C2D08" w:rsidRDefault="006C2D08" w:rsidP="00D2498A">
      <w:pPr>
        <w:pStyle w:val="RStekst"/>
      </w:pPr>
    </w:p>
    <w:p w14:paraId="25B186CB" w14:textId="77777777" w:rsidR="00E00CC1" w:rsidRDefault="00E00CC1" w:rsidP="00D2498A">
      <w:pPr>
        <w:pStyle w:val="RStekst"/>
      </w:pPr>
      <w:bookmarkStart w:id="0" w:name="_GoBack"/>
      <w:bookmarkEnd w:id="0"/>
    </w:p>
    <w:p w14:paraId="5151EAEF" w14:textId="4EAEA099" w:rsidR="0027396D" w:rsidRDefault="0027396D" w:rsidP="00D2498A">
      <w:pPr>
        <w:pStyle w:val="RStekst"/>
      </w:pPr>
      <w:r>
        <w:t>Ljubljana, 17. decembra 2014</w:t>
      </w:r>
    </w:p>
    <w:sectPr w:rsidR="00273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EAD8E" w14:textId="77777777" w:rsidR="006C2D08" w:rsidRDefault="006C2D08">
      <w:r>
        <w:separator/>
      </w:r>
    </w:p>
  </w:endnote>
  <w:endnote w:type="continuationSeparator" w:id="0">
    <w:p w14:paraId="1CD46109" w14:textId="77777777" w:rsidR="006C2D08" w:rsidRDefault="006C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8190B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430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721C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E5D5A0E" wp14:editId="5E54BC3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DBE9" w14:textId="77777777" w:rsidR="006C2D08" w:rsidRDefault="006C2D08">
      <w:r>
        <w:separator/>
      </w:r>
    </w:p>
  </w:footnote>
  <w:footnote w:type="continuationSeparator" w:id="0">
    <w:p w14:paraId="3654D633" w14:textId="77777777" w:rsidR="006C2D08" w:rsidRDefault="006C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397BD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FD1B2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6DB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F353D23" wp14:editId="68774C31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3B2E3F8" wp14:editId="40E077B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08"/>
    <w:rsid w:val="001E3435"/>
    <w:rsid w:val="001E7547"/>
    <w:rsid w:val="0027396D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6C2D08"/>
    <w:rsid w:val="00742630"/>
    <w:rsid w:val="00824513"/>
    <w:rsid w:val="008A4178"/>
    <w:rsid w:val="00912111"/>
    <w:rsid w:val="009A537F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AA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C2D0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C2D0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D7B8A2-3B04-460D-88AC-763DF5040AEA}"/>
</file>

<file path=customXml/itemProps2.xml><?xml version="1.0" encoding="utf-8"?>
<ds:datastoreItem xmlns:ds="http://schemas.openxmlformats.org/officeDocument/2006/customXml" ds:itemID="{5A54CF44-E04B-4504-A5DB-9646C9F0184C}"/>
</file>

<file path=customXml/itemProps3.xml><?xml version="1.0" encoding="utf-8"?>
<ds:datastoreItem xmlns:ds="http://schemas.openxmlformats.org/officeDocument/2006/customXml" ds:itemID="{B49C2036-14F7-4232-A240-7FE9DAC17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2014-12-16T09:28:00Z</dcterms:created>
  <dcterms:modified xsi:type="dcterms:W3CDTF">2014-12-16T09:29:00Z</dcterms:modified>
</cp:coreProperties>
</file>