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5B4FA" w14:textId="77777777" w:rsidR="007709C5" w:rsidRDefault="007709C5" w:rsidP="00D2498A">
      <w:pPr>
        <w:pStyle w:val="RStekst"/>
      </w:pPr>
    </w:p>
    <w:p w14:paraId="19D479FB" w14:textId="77777777" w:rsidR="00CD2C94" w:rsidRDefault="00CD2C94" w:rsidP="00D2498A">
      <w:pPr>
        <w:pStyle w:val="RStekst"/>
      </w:pPr>
    </w:p>
    <w:p w14:paraId="73598074" w14:textId="77777777" w:rsidR="00CD2C94" w:rsidRDefault="00CD2C94" w:rsidP="00D2498A">
      <w:pPr>
        <w:pStyle w:val="RStekst"/>
      </w:pPr>
    </w:p>
    <w:p w14:paraId="219CB6FC" w14:textId="15467BA9" w:rsidR="007709C5" w:rsidRPr="007709C5" w:rsidRDefault="007709C5" w:rsidP="00D2498A">
      <w:pPr>
        <w:pStyle w:val="RStekst"/>
        <w:rPr>
          <w:b/>
        </w:rPr>
      </w:pPr>
      <w:r w:rsidRPr="007709C5">
        <w:rPr>
          <w:b/>
        </w:rPr>
        <w:t xml:space="preserve">Povzetek revizijskega poročila </w:t>
      </w:r>
      <w:r w:rsidR="006A2B11" w:rsidRPr="006A2B11">
        <w:rPr>
          <w:b/>
          <w:i/>
        </w:rPr>
        <w:t>Pravilnost dela poslovanja Občine Mozirje</w:t>
      </w:r>
    </w:p>
    <w:p w14:paraId="1424A50F" w14:textId="77777777" w:rsidR="007709C5" w:rsidRDefault="007709C5" w:rsidP="00D2498A">
      <w:pPr>
        <w:pStyle w:val="RStekst"/>
      </w:pPr>
    </w:p>
    <w:p w14:paraId="4BA1D0CF" w14:textId="77777777" w:rsidR="00CD2C94" w:rsidRDefault="00CD2C94" w:rsidP="00D2498A">
      <w:pPr>
        <w:pStyle w:val="RStekst"/>
      </w:pPr>
    </w:p>
    <w:p w14:paraId="40341F84" w14:textId="77777777" w:rsidR="00194E66" w:rsidRPr="00D20FDF" w:rsidRDefault="00194E66" w:rsidP="00194E66">
      <w:pPr>
        <w:pStyle w:val="RStekst"/>
      </w:pPr>
      <w:r w:rsidRPr="00D20FDF">
        <w:t xml:space="preserve">Računsko sodišče je revidiralo </w:t>
      </w:r>
      <w:r w:rsidRPr="00490792">
        <w:rPr>
          <w:i/>
        </w:rPr>
        <w:t>pravilnost poslovanja Občine Mozirje v letu 2015 v delu, ki se nanaša na pripravo proračuna in zaključnega računa proračuna ter izvrševanje proračuna, delovno uspešnost in dodatke k osnovnim plačam javnih uslužbencev, javna naročila pri investicijskih odhodkih, zadolževanje in druga področja poslovanja</w:t>
      </w:r>
      <w:r w:rsidRPr="00D20FDF">
        <w:t>. Cilj revizije je bil izrek mnenja o pravilnosti poslovanja Občine Mozirje v letu 2015 v delu, ki se nanaša na pripravo proračuna in zaključnega računa proračuna ter izvrševanje proračuna, delovno uspešnost in dodatke k osnovnim plačam javnih uslužbencev, javna naročila pri investicijskih odhodkih, zadolževanje in druga področja poslovanja.</w:t>
      </w:r>
    </w:p>
    <w:p w14:paraId="2AA9DA3B" w14:textId="77777777" w:rsidR="00194E66" w:rsidRPr="00D20FDF" w:rsidRDefault="00194E66" w:rsidP="00194E66">
      <w:pPr>
        <w:pStyle w:val="RStekst"/>
      </w:pPr>
    </w:p>
    <w:p w14:paraId="5125C3A7" w14:textId="77777777" w:rsidR="00194E66" w:rsidRPr="00D20FDF" w:rsidRDefault="00194E66" w:rsidP="00194E66">
      <w:pPr>
        <w:pStyle w:val="RStekst"/>
      </w:pPr>
      <w:r w:rsidRPr="00D20FDF">
        <w:t xml:space="preserve">Računsko sodišče je o pravilnosti dela poslovanja Občine Mozirje v letu 2015 izreklo </w:t>
      </w:r>
      <w:r w:rsidRPr="00D20FDF">
        <w:rPr>
          <w:i/>
        </w:rPr>
        <w:t>negativno mnenje</w:t>
      </w:r>
      <w:r w:rsidRPr="00D20FDF">
        <w:t>, ker občina ni poslovala v skladu s predpisi v naslednjih primerih:</w:t>
      </w:r>
    </w:p>
    <w:p w14:paraId="30CFBCAE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t>obrazložitve proračuna in posebnega dela zaključnega računa proračuna občine niso popolne; župan je Ministrstvu za finance prepozno predložil sprejeti proračun občine za leto 2015, rebalansa proračuna občine za leto 2015 pa ni predložil; občina v kadrovskem načrtu ni prikazala vseh zahtevanih podatkov; izplačala je več, kot je imela načrtovano na proračunskih postavkah; župan ni določil obsega izdatkov za posamezno trimesečje ali drugo obdobje, v okviru katerega smejo neposredni uporabniki plačevati obveznosti; občina mesečno ni načrtovala likvidnosti proračuna; ni pripravila poročila o izvrševanju proračuna v prvem polletju leta 2015; sredstev splošne proračunske rezervacije ob porabi ni razporedila v finančni načrt občine; pri plačilu obveznosti iz proračuna ni upoštevala zakonskih plačilnih rokov;</w:t>
      </w:r>
    </w:p>
    <w:p w14:paraId="2C861EFA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>s petimi javnimi uslužbenci, ki so opravljali povečan obseg dela, ni sklenila pisnih dogovorov o opravljanju povečanega obsega dela in župan jim ni izdal sklepov za opravljanje povečanega obsega dela za posamezni mesec; ni pripravila izračuna prihrankov iz sredstev za plače za leto 2015</w:t>
      </w:r>
      <w:r>
        <w:rPr>
          <w:lang w:eastAsia="sl-SI"/>
        </w:rPr>
        <w:br/>
      </w:r>
      <w:r w:rsidRPr="00D20FDF">
        <w:rPr>
          <w:lang w:eastAsia="sl-SI"/>
        </w:rPr>
        <w:t xml:space="preserve">(v letu 2015 je javnim uslužbencem izplačala </w:t>
      </w:r>
      <w:r w:rsidRPr="00D20FDF">
        <w:t>10.503 evre)</w:t>
      </w:r>
      <w:r w:rsidRPr="00D20FDF">
        <w:rPr>
          <w:lang w:eastAsia="sl-SI"/>
        </w:rPr>
        <w:t>; župan dvema javnima uslužbencema nadurnega dela ni odredil v pisni obliki pred začetkom dela oziroma najkasneje do konca delovnega tedna po opravljenem nadurnem delu; občina ni vodila evidence o izrabi delovnega časa;</w:t>
      </w:r>
    </w:p>
    <w:p w14:paraId="305F2667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>v proračunu za leto 2015 je na proračunski postavki načrtovala za 35.910 evrov premalo sredstev za plačilo obveznosti iz preteklega leta; s sklenitvijo treh pogodb je prevzela za 174.441 evrov obveznosti in izplačala za 117.149 evrov več sredstev, kot je imela načrtovanih na proračunskih postavkah;</w:t>
      </w:r>
    </w:p>
    <w:p w14:paraId="4D50FF21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 xml:space="preserve">v dveh primerih od izvajalca ni pridobila garancije banke ali enakovredne garancije zavarovalnice za dobro izvedbo del; v dveh primerih je od izvajalca kot zavarovanje za dobro izvedbo del namesto bančne garancije oziroma enakovredne garancije zavarovalnice prejela menično izjavo z </w:t>
      </w:r>
      <w:proofErr w:type="spellStart"/>
      <w:r w:rsidRPr="00D20FDF">
        <w:rPr>
          <w:lang w:eastAsia="sl-SI"/>
        </w:rPr>
        <w:t>bianco</w:t>
      </w:r>
      <w:proofErr w:type="spellEnd"/>
      <w:r w:rsidRPr="00D20FDF">
        <w:rPr>
          <w:lang w:eastAsia="sl-SI"/>
        </w:rPr>
        <w:t xml:space="preserve"> menico; v enem primeru od izvajalca ni pridobila bančne garancije za odpravo napak v garancijskem roku; v dveh primerih je od izvajalca kot zavarovanje za odpravo napak v garancijskem roku namesto bančne garancije oziroma enakovredne garancije zavarovalnice prejela menično izjavo z </w:t>
      </w:r>
      <w:proofErr w:type="spellStart"/>
      <w:r w:rsidRPr="00D20FDF">
        <w:rPr>
          <w:lang w:eastAsia="sl-SI"/>
        </w:rPr>
        <w:t>bianco</w:t>
      </w:r>
      <w:proofErr w:type="spellEnd"/>
      <w:r w:rsidRPr="00D20FDF">
        <w:rPr>
          <w:lang w:eastAsia="sl-SI"/>
        </w:rPr>
        <w:t xml:space="preserve"> menico;</w:t>
      </w:r>
    </w:p>
    <w:p w14:paraId="37587A4B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 xml:space="preserve">javno naročilo v znesku 182.069 evrov je oddala, ne da bi izvedla predpisan postopek </w:t>
      </w:r>
      <w:r w:rsidRPr="00D20FDF">
        <w:t>(v letu 2015 je izvajalcu plačala 99.603 evre)</w:t>
      </w:r>
      <w:r w:rsidRPr="00D20FDF">
        <w:rPr>
          <w:lang w:eastAsia="sl-SI"/>
        </w:rPr>
        <w:t>;</w:t>
      </w:r>
    </w:p>
    <w:p w14:paraId="585858E6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highlight w:val="green"/>
          <w:lang w:eastAsia="sl-SI"/>
        </w:rPr>
        <w:tab/>
      </w:r>
      <w:r w:rsidRPr="00D20FDF">
        <w:rPr>
          <w:lang w:eastAsia="sl-SI"/>
        </w:rPr>
        <w:t>izvršeni izdatki za odplačilo dolga so presegali načrtovane izdatke za 15.618 evrov; župan za plačilo obveznosti iz občinskega dolga ni izvedel prerazporeditve sredstev iz bilance prihodkov in odhodkov v račun financiranja;</w:t>
      </w:r>
    </w:p>
    <w:p w14:paraId="50575E99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lastRenderedPageBreak/>
        <w:t xml:space="preserve">za sklenitev dveh posojilnih pogodb v skupnem znesku 202.000 evrov (odplačila </w:t>
      </w:r>
      <w:r w:rsidRPr="00D20FDF">
        <w:t>v letu 2015 v skupnem znesku 205.865 evrov</w:t>
      </w:r>
      <w:r w:rsidRPr="00D20FDF">
        <w:rPr>
          <w:lang w:eastAsia="sl-SI"/>
        </w:rPr>
        <w:t>), pri katerih odplačilo dolga ni bilo v letu najema, in za štiri likvidnostna posojila v delu, ki ni bil odplačan v letu najema (odplačila v letu 2015 v skupnem znesku 214.441 evrov), ni pridobila soglasja Ministrstva za finance;</w:t>
      </w:r>
    </w:p>
    <w:p w14:paraId="42D4F4C4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>dolgoročno posojilo v znesku 60.000 evrov (odplačila v letu 2015 v znesku 60.000 evrov) in likvidnostno posojilo v znesku 80.000 evrov (odplačila v letu 2015 v znesku 31.804 evre) je najela pri gospodarskih družbah zasebnega prava, ki nista banka ali sklad;</w:t>
      </w:r>
    </w:p>
    <w:p w14:paraId="7EBECD3B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>stanje likvidnostne zadolžitve občine je za 33 dni presegalo 5 odstotkov vseh izdatkov zadnjega sprejetega proračuna občine;</w:t>
      </w:r>
    </w:p>
    <w:p w14:paraId="78D43BF4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>dolgoročno se je zadolžila s sklenitvijo dogovora o obročnem odplačilu obveznosti (odplačila v letu</w:t>
      </w:r>
      <w:r>
        <w:rPr>
          <w:lang w:eastAsia="sl-SI"/>
        </w:rPr>
        <w:t> </w:t>
      </w:r>
      <w:r w:rsidRPr="00D20FDF">
        <w:rPr>
          <w:lang w:eastAsia="sl-SI"/>
        </w:rPr>
        <w:t>2015 v znesku 53.738 evrov), ne da bi upoštevala postopke zadolževanja občin;</w:t>
      </w:r>
    </w:p>
    <w:p w14:paraId="010CF2A9" w14:textId="77777777" w:rsidR="00194E66" w:rsidRPr="00D20FDF" w:rsidRDefault="00194E66" w:rsidP="00194E66">
      <w:pPr>
        <w:pStyle w:val="RSnatevanje"/>
        <w:numPr>
          <w:ilvl w:val="0"/>
          <w:numId w:val="3"/>
        </w:numPr>
      </w:pPr>
      <w:r w:rsidRPr="00D20FDF">
        <w:rPr>
          <w:lang w:eastAsia="sl-SI"/>
        </w:rPr>
        <w:t>ni v celoti izvajala nadzora nad zadolževanjem pravnih oseb javnega sektorja na ravni občine, saj se je javno podjetje zadolžilo brez soglasja občinskega sveta, in v odloku o proračunu ni določila obsega zadolževanja pravnih oseb javnega sektorja na ravni občine;</w:t>
      </w:r>
    </w:p>
    <w:p w14:paraId="68C5E9FA" w14:textId="77777777" w:rsidR="00194E66" w:rsidRPr="00D20FDF" w:rsidRDefault="00194E66" w:rsidP="00194E66">
      <w:pPr>
        <w:pStyle w:val="RSnatevanje"/>
        <w:numPr>
          <w:ilvl w:val="0"/>
          <w:numId w:val="3"/>
        </w:numPr>
        <w:rPr>
          <w:lang w:eastAsia="sl-SI"/>
        </w:rPr>
      </w:pPr>
      <w:r w:rsidRPr="00D20FDF">
        <w:rPr>
          <w:lang w:eastAsia="sl-SI"/>
        </w:rPr>
        <w:t xml:space="preserve">objava javnega razpisa in razpisna dokumentacija na področju športa nista vsebovali vseh obveznih sestavnih delov, med drugim tudi </w:t>
      </w:r>
      <w:r w:rsidRPr="00D20FDF">
        <w:t>pogojev in meril, s pomočjo katerih se izberejo prejemniki sredstev</w:t>
      </w:r>
      <w:r w:rsidRPr="00D20FDF">
        <w:rPr>
          <w:lang w:eastAsia="sl-SI"/>
        </w:rPr>
        <w:t xml:space="preserve"> </w:t>
      </w:r>
      <w:r w:rsidRPr="00D20FDF">
        <w:t xml:space="preserve">(izplačila v letu 2015 v skupnem znesku 15.000 evrov); </w:t>
      </w:r>
      <w:r w:rsidRPr="00D20FDF">
        <w:rPr>
          <w:lang w:eastAsia="sl-SI"/>
        </w:rPr>
        <w:t>dvema izvajalcema športnih programov, šestim izvajalcem kulturnih programov in osmim prejemnikom sredstev na različnih področjih je dodelila in izplačala sredstva v skupnem znesku 29.025 evrov, ne da bi prej izvedla javni razpis; izvajalcu športnih programov, petim izvajalcem kulturnih programov in sedmim prejemnikom sredstev na različnih področjih je dodelila in izplačala sredstva v skupnem znesku 9.555 evrov, ne da bi prej sklenila pogodbe o dodelitvi sredstev;</w:t>
      </w:r>
    </w:p>
    <w:p w14:paraId="0BADF896" w14:textId="77777777" w:rsidR="00194E66" w:rsidRPr="00D20FDF" w:rsidRDefault="00194E66" w:rsidP="00194E66">
      <w:pPr>
        <w:pStyle w:val="RSnatevanje"/>
        <w:numPr>
          <w:ilvl w:val="0"/>
          <w:numId w:val="3"/>
        </w:numPr>
        <w:rPr>
          <w:lang w:eastAsia="sl-SI"/>
        </w:rPr>
      </w:pPr>
      <w:r w:rsidRPr="00D20FDF">
        <w:rPr>
          <w:lang w:eastAsia="sl-SI"/>
        </w:rPr>
        <w:t xml:space="preserve">nadzorni odbor ni </w:t>
      </w:r>
      <w:r w:rsidRPr="00D20FDF">
        <w:t xml:space="preserve">izdelal poročila o ugotovitvah, ocenah in mnenjih s priporočili in predlogi; </w:t>
      </w:r>
      <w:r w:rsidRPr="00D20FDF">
        <w:rPr>
          <w:lang w:eastAsia="sl-SI"/>
        </w:rPr>
        <w:t>poročilo o delu nadzornega odbora za leto 2015 ni popolno.</w:t>
      </w:r>
    </w:p>
    <w:p w14:paraId="2C264C7D" w14:textId="77777777" w:rsidR="00194E66" w:rsidRPr="00D20FDF" w:rsidRDefault="00194E66" w:rsidP="00194E66">
      <w:pPr>
        <w:pStyle w:val="RStekst"/>
        <w:rPr>
          <w:lang w:eastAsia="sl-SI"/>
        </w:rPr>
      </w:pPr>
    </w:p>
    <w:p w14:paraId="26F205AE" w14:textId="77777777" w:rsidR="004B0399" w:rsidRDefault="004B0399" w:rsidP="004B0399">
      <w:pPr>
        <w:pStyle w:val="RStekst"/>
      </w:pPr>
      <w:r w:rsidRPr="00F40F5F">
        <w:t>Računsko sodišče je Občin</w:t>
      </w:r>
      <w:r>
        <w:t>i</w:t>
      </w:r>
      <w:r w:rsidRPr="00F40F5F">
        <w:t xml:space="preserve"> Mozirje</w:t>
      </w:r>
      <w:r w:rsidRPr="00BC57C8">
        <w:t xml:space="preserve"> </w:t>
      </w:r>
      <w:r w:rsidRPr="00605E08">
        <w:t xml:space="preserve">podalo </w:t>
      </w:r>
      <w:r w:rsidRPr="00605E08">
        <w:rPr>
          <w:i/>
        </w:rPr>
        <w:t>priporočila</w:t>
      </w:r>
      <w:r w:rsidRPr="00605E08">
        <w:t xml:space="preserve"> za izboljšanje poslovanja</w:t>
      </w:r>
      <w:r>
        <w:t>.</w:t>
      </w:r>
    </w:p>
    <w:p w14:paraId="54512183" w14:textId="6AED26AF" w:rsidR="00194E66" w:rsidRDefault="00194E66" w:rsidP="00194E66">
      <w:pPr>
        <w:pStyle w:val="RStekst"/>
      </w:pPr>
    </w:p>
    <w:p w14:paraId="3560AF08" w14:textId="77777777" w:rsidR="00E00CC1" w:rsidRDefault="00E00CC1" w:rsidP="00D2498A">
      <w:pPr>
        <w:pStyle w:val="RStekst"/>
      </w:pPr>
    </w:p>
    <w:p w14:paraId="59279242" w14:textId="1B62C2CA" w:rsidR="007709C5" w:rsidRDefault="007709C5" w:rsidP="00D2498A">
      <w:pPr>
        <w:pStyle w:val="RStekst"/>
      </w:pPr>
      <w:r>
        <w:t xml:space="preserve">Ljubljana, </w:t>
      </w:r>
      <w:bookmarkStart w:id="0" w:name="_GoBack"/>
      <w:bookmarkEnd w:id="0"/>
      <w:r w:rsidR="004B0399">
        <w:t xml:space="preserve">8. septembra </w:t>
      </w:r>
      <w:r w:rsidR="006A2B11">
        <w:t>2017</w:t>
      </w:r>
    </w:p>
    <w:sectPr w:rsidR="007709C5" w:rsidSect="006A2B11">
      <w:footerReference w:type="default" r:id="rId11"/>
      <w:headerReference w:type="first" r:id="rId12"/>
      <w:footerReference w:type="first" r:id="rId13"/>
      <w:pgSz w:w="11907" w:h="16840" w:code="9"/>
      <w:pgMar w:top="1985" w:right="1418" w:bottom="1418" w:left="1418" w:header="709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11AC" w14:textId="77777777" w:rsidR="007709C5" w:rsidRDefault="007709C5">
      <w:r>
        <w:separator/>
      </w:r>
    </w:p>
  </w:endnote>
  <w:endnote w:type="continuationSeparator" w:id="0">
    <w:p w14:paraId="13F6A2EB" w14:textId="77777777" w:rsidR="007709C5" w:rsidRDefault="0077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F75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47C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23C0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4977C0" wp14:editId="5483D4AB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CB56" w14:textId="77777777" w:rsidR="007709C5" w:rsidRDefault="007709C5">
      <w:r>
        <w:separator/>
      </w:r>
    </w:p>
  </w:footnote>
  <w:footnote w:type="continuationSeparator" w:id="0">
    <w:p w14:paraId="55852DD5" w14:textId="77777777" w:rsidR="007709C5" w:rsidRDefault="0077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F9D9" w14:textId="5D0C013C" w:rsidR="002C5DCD" w:rsidRDefault="006A2B11">
    <w:r>
      <w:rPr>
        <w:noProof/>
        <w:lang w:eastAsia="sl-SI"/>
      </w:rPr>
      <w:drawing>
        <wp:anchor distT="0" distB="0" distL="114300" distR="114300" simplePos="0" relativeHeight="251665408" behindDoc="0" locked="1" layoutInCell="1" allowOverlap="1" wp14:anchorId="30984AF7" wp14:editId="184B4A3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5"/>
    <w:rsid w:val="0006644E"/>
    <w:rsid w:val="00194E66"/>
    <w:rsid w:val="001E3435"/>
    <w:rsid w:val="001E7547"/>
    <w:rsid w:val="002C5DCD"/>
    <w:rsid w:val="002D37F3"/>
    <w:rsid w:val="002F2498"/>
    <w:rsid w:val="003535E4"/>
    <w:rsid w:val="004B0399"/>
    <w:rsid w:val="005849DE"/>
    <w:rsid w:val="00590644"/>
    <w:rsid w:val="005C34F4"/>
    <w:rsid w:val="005F6ED6"/>
    <w:rsid w:val="00647D7F"/>
    <w:rsid w:val="006A2AFA"/>
    <w:rsid w:val="006A2B11"/>
    <w:rsid w:val="00742630"/>
    <w:rsid w:val="007709C5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D2C94"/>
    <w:rsid w:val="00CF7C19"/>
    <w:rsid w:val="00D2498A"/>
    <w:rsid w:val="00D47861"/>
    <w:rsid w:val="00D7347F"/>
    <w:rsid w:val="00DA44DA"/>
    <w:rsid w:val="00DD21C5"/>
    <w:rsid w:val="00DE11C0"/>
    <w:rsid w:val="00E00CC1"/>
    <w:rsid w:val="00EF3E6E"/>
    <w:rsid w:val="00F248CB"/>
    <w:rsid w:val="00F47C76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AAF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194E6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194E6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9F8BAB-FA7F-48F7-8B4E-D7E097BE883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10CA1A-8E8A-4BAD-8DB6-F3C00EE18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77E36-978B-4BBD-8CCE-2B188444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2017-09-01T11:00:00Z</dcterms:created>
  <dcterms:modified xsi:type="dcterms:W3CDTF">2017-09-05T09:15:00Z</dcterms:modified>
</cp:coreProperties>
</file>