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B9634" w14:textId="77777777" w:rsidR="00020237" w:rsidRDefault="00020237" w:rsidP="00020237">
      <w:pPr>
        <w:pStyle w:val="RStekst"/>
      </w:pPr>
    </w:p>
    <w:p w14:paraId="7DCE3B27" w14:textId="77777777" w:rsidR="00020237" w:rsidRPr="00020237" w:rsidRDefault="00020237" w:rsidP="00020237">
      <w:pPr>
        <w:pStyle w:val="RStekst"/>
        <w:rPr>
          <w:b/>
          <w:i/>
        </w:rPr>
      </w:pPr>
      <w:r w:rsidRPr="00020237">
        <w:rPr>
          <w:b/>
        </w:rPr>
        <w:t xml:space="preserve">Povzetek revizijskega poročila </w:t>
      </w:r>
      <w:r w:rsidRPr="00020237">
        <w:rPr>
          <w:b/>
          <w:i/>
        </w:rPr>
        <w:t>Pre</w:t>
      </w:r>
      <w:r w:rsidRPr="00020237">
        <w:rPr>
          <w:b/>
          <w:i/>
        </w:rPr>
        <w:t>dlog zaključnega računa proračuna Republike Slovenije za leto</w:t>
      </w:r>
      <w:r>
        <w:rPr>
          <w:b/>
          <w:i/>
        </w:rPr>
        <w:t> </w:t>
      </w:r>
      <w:r w:rsidRPr="00020237">
        <w:rPr>
          <w:b/>
          <w:i/>
        </w:rPr>
        <w:t>2015</w:t>
      </w:r>
    </w:p>
    <w:p w14:paraId="6BC04771" w14:textId="77777777" w:rsidR="00020237" w:rsidRDefault="00020237" w:rsidP="00020237">
      <w:pPr>
        <w:pStyle w:val="RStekst"/>
      </w:pPr>
    </w:p>
    <w:p w14:paraId="4A81B90E" w14:textId="77777777" w:rsidR="00020237" w:rsidRDefault="00020237" w:rsidP="00020237">
      <w:pPr>
        <w:pStyle w:val="RStekst"/>
      </w:pPr>
    </w:p>
    <w:p w14:paraId="6DA5236D" w14:textId="77777777" w:rsidR="00020237" w:rsidRDefault="00020237" w:rsidP="00020237">
      <w:pPr>
        <w:pStyle w:val="RStekst"/>
      </w:pPr>
      <w:r>
        <w:t xml:space="preserve">Računsko sodišče je revidiralo predlog zaključnega računa proračuna Republike Slovenije za leto 2015 in pravilnost izvršitve proračuna v letu 2015. </w:t>
      </w:r>
    </w:p>
    <w:p w14:paraId="734D0887" w14:textId="77777777" w:rsidR="00020237" w:rsidRDefault="00020237" w:rsidP="00020237">
      <w:pPr>
        <w:pStyle w:val="RStekst"/>
      </w:pPr>
    </w:p>
    <w:p w14:paraId="6D4D0D83" w14:textId="77777777" w:rsidR="00020237" w:rsidRDefault="00020237" w:rsidP="00020237">
      <w:pPr>
        <w:pStyle w:val="RStekst"/>
      </w:pPr>
      <w:r>
        <w:t>Cilja revizije sta bila izrek mnenja o predlogu splošnega dela zaključnega računa (obsega bilanco prihodkov in odhodkov, račun finančnih terjatev in naložb ter račun financiranja) in izrek mnenja o pravilnosti izvršitve proračuna v letu 2015.</w:t>
      </w:r>
    </w:p>
    <w:p w14:paraId="400C5F23" w14:textId="77777777" w:rsidR="00020237" w:rsidRDefault="00020237" w:rsidP="00020237">
      <w:pPr>
        <w:pStyle w:val="RStekst"/>
      </w:pPr>
    </w:p>
    <w:p w14:paraId="35AAA7FE" w14:textId="77777777" w:rsidR="00020237" w:rsidRDefault="00020237" w:rsidP="00020237">
      <w:pPr>
        <w:pStyle w:val="RStekst"/>
      </w:pPr>
      <w:r>
        <w:t>Revidirani uporabniki javnih sredstev so bili Vlada Republike Slovenije, posamezna ministrstva oziroma vladne službe in upravne enote.</w:t>
      </w:r>
    </w:p>
    <w:p w14:paraId="6EFB92CA" w14:textId="77777777" w:rsidR="00020237" w:rsidRDefault="00020237" w:rsidP="00020237">
      <w:pPr>
        <w:pStyle w:val="RStekst"/>
      </w:pPr>
    </w:p>
    <w:p w14:paraId="443B2F37" w14:textId="77777777" w:rsidR="00020237" w:rsidRDefault="00020237" w:rsidP="00020237">
      <w:pPr>
        <w:pStyle w:val="RStekst"/>
      </w:pPr>
      <w:r>
        <w:t xml:space="preserve">Računsko sodišče je o predlogu splošnega dela zaključnega računa za leto 2015 izreklo </w:t>
      </w:r>
      <w:r w:rsidRPr="00273413">
        <w:rPr>
          <w:i/>
        </w:rPr>
        <w:t>mnenje s pridržkom</w:t>
      </w:r>
      <w:r>
        <w:t>, ker so bile ugotovljene napake pri izkazovanju prejemkov in izdatkov.</w:t>
      </w:r>
    </w:p>
    <w:p w14:paraId="2D8F371C" w14:textId="77777777" w:rsidR="00020237" w:rsidRDefault="00020237" w:rsidP="00020237">
      <w:pPr>
        <w:pStyle w:val="RStekst"/>
      </w:pPr>
    </w:p>
    <w:p w14:paraId="6A41F6C0" w14:textId="77777777" w:rsidR="00020237" w:rsidRDefault="00020237" w:rsidP="00020237">
      <w:pPr>
        <w:pStyle w:val="RStekst"/>
      </w:pPr>
      <w:r w:rsidRPr="00AC60F3">
        <w:t xml:space="preserve">Med odhodki niso izkazani odhodki za odškodnine po Zakonu o plačilu odškodnine žrtvam vojnega in povojnega nasilja in Zakonu o izdaji obveznic za plačilo odškodnine za zaplenjeno premoženje zaradi razveljavitve kazni zaplembe premoženja. </w:t>
      </w:r>
      <w:r>
        <w:t>O</w:t>
      </w:r>
      <w:r w:rsidRPr="00AC60F3">
        <w:t>dhodki</w:t>
      </w:r>
      <w:r>
        <w:t xml:space="preserve"> so</w:t>
      </w:r>
      <w:r w:rsidRPr="00AC60F3">
        <w:t xml:space="preserve"> previsoko izkazani, ker so bila odplačila glavnic pri obveznostih iz financiranja do </w:t>
      </w:r>
      <w:r>
        <w:t>j</w:t>
      </w:r>
      <w:r w:rsidRPr="00AC60F3">
        <w:t>avnega podjetja Infra,</w:t>
      </w:r>
      <w:r>
        <w:t xml:space="preserve"> </w:t>
      </w:r>
      <w:r w:rsidRPr="00AC60F3">
        <w:t xml:space="preserve">d. o. o., ki so nastala pri izgradnji vodne, državne in lokalne infrastrukture na spodnji Savi, evidentirana kot odhodki v bilanci prihodkov in odhodkov namesto kot izdatki v računu financiranja. </w:t>
      </w:r>
    </w:p>
    <w:p w14:paraId="7FA40BD2" w14:textId="77777777" w:rsidR="00020237" w:rsidRPr="00AC60F3" w:rsidRDefault="00020237" w:rsidP="00020237">
      <w:pPr>
        <w:pStyle w:val="RStekst"/>
      </w:pPr>
    </w:p>
    <w:p w14:paraId="536682F4" w14:textId="77777777" w:rsidR="00020237" w:rsidRPr="00AC60F3" w:rsidRDefault="00020237" w:rsidP="00020237">
      <w:pPr>
        <w:pStyle w:val="RStekst"/>
      </w:pPr>
      <w:r w:rsidRPr="00AC60F3">
        <w:t xml:space="preserve">V računu finančnih terjatev in naložb </w:t>
      </w:r>
      <w:r>
        <w:t>so previsoko izkazani izdatki za posojila Javnemu skladu Republike Slovenije za podjetništvo</w:t>
      </w:r>
      <w:r w:rsidRPr="00AC60F3">
        <w:t xml:space="preserve">. </w:t>
      </w:r>
      <w:r>
        <w:t xml:space="preserve">Hkrati so izdatki in prejemki v tem računu tudi prenizko izkazani, saj med izdatki niso izkazani posli, ki jih za račun Republike Slovenije izvaja Javni sklad Republike Slovenije za podjetništvo. Namesto v računu financiranja so med izdatki računa finančnih terjatev in naložb izkazani izdatki za poravnavo dolga nekdanje </w:t>
      </w:r>
      <w:r w:rsidRPr="005C6AE6">
        <w:t>Socialistične federativne republike Jugoslavije</w:t>
      </w:r>
      <w:r>
        <w:t xml:space="preserve">. </w:t>
      </w:r>
    </w:p>
    <w:p w14:paraId="1EBABAA9" w14:textId="77777777" w:rsidR="00020237" w:rsidRPr="00AC60F3" w:rsidRDefault="00020237" w:rsidP="00020237">
      <w:pPr>
        <w:pStyle w:val="RStekst"/>
      </w:pPr>
    </w:p>
    <w:p w14:paraId="7C97AE12" w14:textId="77777777" w:rsidR="00020237" w:rsidRDefault="00020237" w:rsidP="00020237">
      <w:pPr>
        <w:pStyle w:val="RStekst"/>
      </w:pPr>
      <w:r w:rsidRPr="00AC60F3">
        <w:t xml:space="preserve">V računu financiranja med prejemki iz zadolževanja niso izkazana sredstva, ki jih je Slovenska odškodninska družba, d. d. založila za izplačila odškodnin po Zakonu o plačilu odškodnine žrtvam vojnega in povojnega nasilja in Zakonu o izdaji obveznic za plačilo odškodnine za zaplenjeno premoženje zaradi razveljavitve kazni zaplembe premoženja. Izdatki v računu financiranja so prenizko izkazani, </w:t>
      </w:r>
      <w:r>
        <w:t>ker</w:t>
      </w:r>
      <w:r w:rsidRPr="00AC60F3">
        <w:t xml:space="preserve"> med izdatki ni izkazano poplačilo glavnic pri obveznostih iz financiranja do </w:t>
      </w:r>
      <w:r>
        <w:t>j</w:t>
      </w:r>
      <w:r w:rsidRPr="00AC60F3">
        <w:t>avnega podjetja Infra, d. o. o., ki je nastal</w:t>
      </w:r>
      <w:r>
        <w:t>o</w:t>
      </w:r>
      <w:r w:rsidRPr="00AC60F3">
        <w:t xml:space="preserve"> pri izgradnji vodne, državne in lokalne infrastrukture na spodnji Savi.</w:t>
      </w:r>
    </w:p>
    <w:p w14:paraId="61FDF015" w14:textId="77777777" w:rsidR="00020237" w:rsidRDefault="00020237" w:rsidP="00020237">
      <w:pPr>
        <w:pStyle w:val="RStekst"/>
      </w:pPr>
    </w:p>
    <w:p w14:paraId="65F04618" w14:textId="77777777" w:rsidR="00020237" w:rsidRPr="00AC60F3" w:rsidRDefault="00020237" w:rsidP="00020237">
      <w:pPr>
        <w:pStyle w:val="RStekst"/>
      </w:pPr>
      <w:r>
        <w:t>Računsko sodišče tudi opozarja, da v</w:t>
      </w:r>
      <w:r w:rsidRPr="00AC60F3">
        <w:t xml:space="preserve"> bilanci prihodkov in odhodkov</w:t>
      </w:r>
      <w:r>
        <w:t xml:space="preserve"> </w:t>
      </w:r>
      <w:r w:rsidRPr="00AC60F3">
        <w:t xml:space="preserve">niso izkazani prihodki in odhodki, ki so nastali pri izvajanju zavarovalnih poslov na podlagi Zakona o </w:t>
      </w:r>
      <w:r>
        <w:t>S</w:t>
      </w:r>
      <w:r w:rsidRPr="00AC60F3">
        <w:t xml:space="preserve">lovenski izvozni in razvojni banki, ki jih za Republiko Slovenijo po pooblastilu izvaja </w:t>
      </w:r>
      <w:r>
        <w:t xml:space="preserve">SID </w:t>
      </w:r>
      <w:r w:rsidRPr="00B52F0F">
        <w:t>banka</w:t>
      </w:r>
      <w:r>
        <w:t xml:space="preserve">, d. d., Ljubljana, kar je sicer v skladu s spremembo Zakona o zavarovanju in financiranju mednarodnih gospodarskih poslov, sprejeto v letu 2015. </w:t>
      </w:r>
      <w:r w:rsidRPr="00092624">
        <w:t>Sprejeta zakonska ureditev predstavlja odklon od okvira računovodskega poročanja, ki ga določata Zakon o računovodstvu in Zakon o javnih financah</w:t>
      </w:r>
      <w:r>
        <w:t>,</w:t>
      </w:r>
      <w:r w:rsidRPr="00092624">
        <w:t xml:space="preserve"> in omogoča poročanje, ki ne temelji na popolni</w:t>
      </w:r>
      <w:r>
        <w:t xml:space="preserve"> in pravilni</w:t>
      </w:r>
      <w:r w:rsidRPr="00092624">
        <w:t xml:space="preserve"> predstavitvi prihodkov in odhodkov proračuna v posameznem letu</w:t>
      </w:r>
      <w:r>
        <w:t>.</w:t>
      </w:r>
    </w:p>
    <w:p w14:paraId="4DBDF935" w14:textId="77777777" w:rsidR="00020237" w:rsidRDefault="00020237" w:rsidP="00020237">
      <w:pPr>
        <w:pStyle w:val="RStekst"/>
      </w:pPr>
    </w:p>
    <w:p w14:paraId="0C0E5514" w14:textId="77777777" w:rsidR="00020237" w:rsidRDefault="00020237" w:rsidP="00020237">
      <w:pPr>
        <w:pStyle w:val="RStekst"/>
      </w:pPr>
      <w:r>
        <w:lastRenderedPageBreak/>
        <w:t xml:space="preserve">Računsko sodišče je na podlagi ugotovitev o pravilnosti izvršitve proračuna za leto 2015 izreklo </w:t>
      </w:r>
      <w:r w:rsidRPr="00273413">
        <w:rPr>
          <w:i/>
        </w:rPr>
        <w:t>mnenje s pridržkom</w:t>
      </w:r>
      <w:r>
        <w:t>. Ugotovljena neskladja s predpisi pri izvršitvi proračuna za leto 2015 so navedena v nadaljevanju.</w:t>
      </w:r>
    </w:p>
    <w:p w14:paraId="1CE2862F" w14:textId="77777777" w:rsidR="00020237" w:rsidRDefault="00020237" w:rsidP="00020237">
      <w:pPr>
        <w:pStyle w:val="RStekst"/>
      </w:pPr>
    </w:p>
    <w:p w14:paraId="3942691B" w14:textId="77777777" w:rsidR="00020237" w:rsidRDefault="00020237" w:rsidP="00020237">
      <w:pPr>
        <w:pStyle w:val="RStekst"/>
      </w:pPr>
      <w:r>
        <w:t>Neskladja s predpisi pri zaposlovanju, plačah in drugih osebnih prejemkih:</w:t>
      </w:r>
    </w:p>
    <w:p w14:paraId="43C6F4D8" w14:textId="77777777" w:rsidR="00020237" w:rsidRDefault="00020237" w:rsidP="00020237">
      <w:pPr>
        <w:pStyle w:val="RSnatevanje"/>
        <w:numPr>
          <w:ilvl w:val="0"/>
          <w:numId w:val="3"/>
        </w:numPr>
      </w:pPr>
      <w:r w:rsidRPr="00825767">
        <w:rPr>
          <w:i/>
        </w:rPr>
        <w:t>Zakon za uravnoteženje javnih financ:</w:t>
      </w:r>
      <w:r>
        <w:t xml:space="preserve"> javnemu uslužbencu ni bil izdan posamični pravni akt, s katerim bi se uskladila pridobitev pravice do višje plače v skladu z zakonodajo;</w:t>
      </w:r>
    </w:p>
    <w:p w14:paraId="42ABD99C" w14:textId="77777777" w:rsidR="00020237" w:rsidRDefault="00020237" w:rsidP="00020237">
      <w:pPr>
        <w:pStyle w:val="RSnatevanje"/>
        <w:numPr>
          <w:ilvl w:val="0"/>
          <w:numId w:val="3"/>
        </w:numPr>
      </w:pPr>
      <w:r w:rsidRPr="00825767">
        <w:rPr>
          <w:i/>
        </w:rPr>
        <w:t>Zakon o delovnih razmerjih:</w:t>
      </w:r>
      <w:r>
        <w:t xml:space="preserve"> z javno uslužbenko so bile sklenjene zaporedne pogodbe o zaposlitvi za določen čas za obdobje, ki je presegalo dve leti;</w:t>
      </w:r>
    </w:p>
    <w:p w14:paraId="55C81907" w14:textId="77777777" w:rsidR="00020237" w:rsidRDefault="00020237" w:rsidP="00020237">
      <w:pPr>
        <w:pStyle w:val="RSnatevanje"/>
        <w:numPr>
          <w:ilvl w:val="0"/>
          <w:numId w:val="3"/>
        </w:numPr>
      </w:pPr>
      <w:r w:rsidRPr="00825767">
        <w:rPr>
          <w:i/>
        </w:rPr>
        <w:t>Kolektivna pogodbo za javni sektor:</w:t>
      </w:r>
      <w:r>
        <w:t xml:space="preserve"> javnemu uslužbencu ni bil pravilno obračunan in izplačan dodatek za delo v neenakomerno razporejenem delovnem času.</w:t>
      </w:r>
    </w:p>
    <w:p w14:paraId="7874F5D6" w14:textId="77777777" w:rsidR="00020237" w:rsidRDefault="00020237" w:rsidP="00020237">
      <w:pPr>
        <w:pStyle w:val="RStekst"/>
        <w:spacing w:before="0" w:after="0" w:line="240" w:lineRule="auto"/>
      </w:pPr>
    </w:p>
    <w:p w14:paraId="3A07F9D8" w14:textId="77777777" w:rsidR="00020237" w:rsidRDefault="00020237" w:rsidP="00020237">
      <w:pPr>
        <w:pStyle w:val="RStekst"/>
      </w:pPr>
      <w:r>
        <w:t>Neskladja s predpisi pri prevzemanju in plačevanju obveznosti iz proračuna:</w:t>
      </w:r>
    </w:p>
    <w:p w14:paraId="5F08AAE9" w14:textId="77777777" w:rsidR="00020237" w:rsidRDefault="00020237" w:rsidP="00020237">
      <w:pPr>
        <w:pStyle w:val="RSnatevanje"/>
        <w:numPr>
          <w:ilvl w:val="0"/>
          <w:numId w:val="3"/>
        </w:numPr>
      </w:pPr>
      <w:r w:rsidRPr="00825767">
        <w:rPr>
          <w:i/>
        </w:rPr>
        <w:t>Zakon o javnih financah:</w:t>
      </w:r>
      <w:r>
        <w:t xml:space="preserve"> obveznosti niso bile prevzete s pisno pogodbo, prevzete obveznosti niso bile načrtovane v proračunu, v proračunu v času prevzemanja obveznosti niso bila zagotovljena proračunska sredstva, ni bil izvajan ustrezen nadzor nad poslovanjem pravnih oseb in nad izvajanjem odobrenih programov pravnih oseb, za izplačilo proračunskih sredstev oziroma prevzem obveznosti niso bili z zakonom določeni pogoji, pri izplačilih nista bila preverjena pravna podlaga in obseg obveznosti, iz proračunske rezervacije so se zagotavljala sredstva za namene, ki bi jih bilo mogoče načrtovati, oziroma za sanacije naravnih nesreč in ocenjevanje škode zaradi poplav;</w:t>
      </w:r>
    </w:p>
    <w:p w14:paraId="6A918582" w14:textId="77777777" w:rsidR="00020237" w:rsidRDefault="00020237" w:rsidP="00020237">
      <w:pPr>
        <w:pStyle w:val="RSnatevanje"/>
        <w:numPr>
          <w:ilvl w:val="0"/>
          <w:numId w:val="3"/>
        </w:numPr>
      </w:pPr>
      <w:r w:rsidRPr="00825767">
        <w:rPr>
          <w:i/>
        </w:rPr>
        <w:t>Zakon o izvrševanju proračunov Republike Slovenije za leti 2014 in 2015:</w:t>
      </w:r>
      <w:r>
        <w:t xml:space="preserve"> srednjim šolam so bila odobrena sredstva v prevelikem obsegu;</w:t>
      </w:r>
    </w:p>
    <w:p w14:paraId="6BBBB666" w14:textId="77777777" w:rsidR="00020237" w:rsidRDefault="00020237" w:rsidP="00020237">
      <w:pPr>
        <w:pStyle w:val="RSnatevanje"/>
        <w:numPr>
          <w:ilvl w:val="0"/>
          <w:numId w:val="3"/>
        </w:numPr>
      </w:pPr>
      <w:r w:rsidRPr="00825767">
        <w:rPr>
          <w:i/>
        </w:rPr>
        <w:t>Zakon o izvrševanju proračunov Republike Slovenije za leti 2013 in 2014:</w:t>
      </w:r>
      <w:r>
        <w:t xml:space="preserve"> javnemu uslužbencu ni bil izdan posamični pravni akt, s katerim bi se uskladilo izplačevanje višje plače v skladu z zakonodajo;</w:t>
      </w:r>
    </w:p>
    <w:p w14:paraId="1B514FA8" w14:textId="77777777" w:rsidR="00020237" w:rsidRDefault="00020237" w:rsidP="00020237">
      <w:pPr>
        <w:pStyle w:val="RSnatevanje"/>
        <w:numPr>
          <w:ilvl w:val="0"/>
          <w:numId w:val="3"/>
        </w:numPr>
      </w:pPr>
      <w:r w:rsidRPr="00825767">
        <w:rPr>
          <w:i/>
        </w:rPr>
        <w:t>Zakon o integriteti in preprečevanju korupcije:</w:t>
      </w:r>
      <w:r>
        <w:t xml:space="preserve"> pogodba ni vsebovala protikorupcijske klavzule;</w:t>
      </w:r>
    </w:p>
    <w:p w14:paraId="1969A964" w14:textId="77777777" w:rsidR="00020237" w:rsidRDefault="00020237" w:rsidP="00020237">
      <w:pPr>
        <w:pStyle w:val="RSnatevanje"/>
        <w:numPr>
          <w:ilvl w:val="0"/>
          <w:numId w:val="3"/>
        </w:numPr>
      </w:pPr>
      <w:r w:rsidRPr="00825767">
        <w:rPr>
          <w:i/>
        </w:rPr>
        <w:t>Pravilnik o postopkih za izvrševanje proračuna Republike Slovenije:</w:t>
      </w:r>
      <w:r>
        <w:t xml:space="preserve"> prevzete obveznosti so bile prenizko izkazane oziroma niso bile potrjene pravočasno. </w:t>
      </w:r>
    </w:p>
    <w:p w14:paraId="05940E24" w14:textId="77777777" w:rsidR="00020237" w:rsidRDefault="00020237" w:rsidP="00020237">
      <w:pPr>
        <w:pStyle w:val="RStekst"/>
        <w:spacing w:before="0" w:after="0" w:line="240" w:lineRule="auto"/>
      </w:pPr>
    </w:p>
    <w:p w14:paraId="1BEF2005" w14:textId="77777777" w:rsidR="00020237" w:rsidRDefault="00020237" w:rsidP="00020237">
      <w:pPr>
        <w:pStyle w:val="RStekst"/>
      </w:pPr>
      <w:r>
        <w:t>Neskladja s predpisi o oddaji javnih naročil oziroma podeljevanju koncesij:</w:t>
      </w:r>
    </w:p>
    <w:p w14:paraId="3FAC2859" w14:textId="77777777" w:rsidR="00020237" w:rsidRDefault="00020237" w:rsidP="00020237">
      <w:pPr>
        <w:pStyle w:val="RSnatevanje"/>
        <w:numPr>
          <w:ilvl w:val="0"/>
          <w:numId w:val="3"/>
        </w:numPr>
      </w:pPr>
      <w:r w:rsidRPr="00825767">
        <w:rPr>
          <w:i/>
        </w:rPr>
        <w:t>Zakon o javnem naročanju:</w:t>
      </w:r>
      <w:r>
        <w:t xml:space="preserve"> pogoj iz razpisne dokumentacije je bil neutemeljeno omejevalen z vidika zagotavljanja konkurence, nista bili spoštovani načeli enakopravne obravnave ponudnikov in zagotavljanja konkurence med ponudniki, obvestilo o oddaji javnega naročila ni bilo pravočasno objavljeno, način izračuna ocenjene vrednosti javnega naročila iz dokumentacije ni bil razviden, ni bila izbrana ustrezna vrsta postopka za oddajo javnega naročila, pogodba je v bistvenih sestavinah odstopala od osnutka pogodbe v razpisni dokumentaciji, naročnik ni vodil popolne dokumentacija o oddaji javnega naročila;</w:t>
      </w:r>
    </w:p>
    <w:p w14:paraId="4A94B194" w14:textId="77777777" w:rsidR="00020237" w:rsidRDefault="00020237" w:rsidP="00020237">
      <w:pPr>
        <w:pStyle w:val="RSnatevanje"/>
        <w:numPr>
          <w:ilvl w:val="0"/>
          <w:numId w:val="3"/>
        </w:numPr>
      </w:pPr>
      <w:r w:rsidRPr="00825767">
        <w:rPr>
          <w:i/>
        </w:rPr>
        <w:t>Uredba o upravljanju koprskega tovornega pristanišča, opravljanju pristaniške dejavnosti, podelitvi koncesije za upravljanje, vodenje, razvoj in redno vzdrževanje pristaniške infrastrukture v tem pristanišču:</w:t>
      </w:r>
      <w:r>
        <w:t xml:space="preserve"> ocenjena vrednost je bila previsoko določena.</w:t>
      </w:r>
    </w:p>
    <w:p w14:paraId="456D4D09" w14:textId="77777777" w:rsidR="00020237" w:rsidRDefault="00020237" w:rsidP="00020237">
      <w:pPr>
        <w:pStyle w:val="RStekst"/>
      </w:pPr>
    </w:p>
    <w:p w14:paraId="0D313D0C" w14:textId="77777777" w:rsidR="00020237" w:rsidRDefault="00020237" w:rsidP="00020237">
      <w:pPr>
        <w:pStyle w:val="RStekst"/>
      </w:pPr>
      <w:r>
        <w:t>Neskladja s predpisi pri dodeljevanju transferov:</w:t>
      </w:r>
    </w:p>
    <w:p w14:paraId="34FFA29E" w14:textId="77777777" w:rsidR="00020237" w:rsidRDefault="00020237" w:rsidP="00020237">
      <w:pPr>
        <w:pStyle w:val="RSnatevanje"/>
        <w:numPr>
          <w:ilvl w:val="0"/>
          <w:numId w:val="3"/>
        </w:numPr>
      </w:pPr>
      <w:r w:rsidRPr="00825767">
        <w:rPr>
          <w:i/>
        </w:rPr>
        <w:t>Zakon o javnih financah:</w:t>
      </w:r>
      <w:r>
        <w:t xml:space="preserve"> objava javnega razpisa v Uradnem listu RS ni vsebovala vseh sestavin, v razpisi dokumentaciji med pogoji ni bilo jasno opredeljeno obdobje veljavnosti vodnega dovoljenja; </w:t>
      </w:r>
    </w:p>
    <w:p w14:paraId="4E0E5626" w14:textId="77777777" w:rsidR="00020237" w:rsidRDefault="00020237" w:rsidP="00020237">
      <w:pPr>
        <w:pStyle w:val="RSnatevanje"/>
        <w:numPr>
          <w:ilvl w:val="0"/>
          <w:numId w:val="3"/>
        </w:numPr>
      </w:pPr>
      <w:r w:rsidRPr="00825767">
        <w:rPr>
          <w:i/>
        </w:rPr>
        <w:t>Zakon o izvrševanju proračunov Republike Slovenije za leti 2014 in 2015:</w:t>
      </w:r>
      <w:r>
        <w:t xml:space="preserve"> izhodišča za pripravo finančnih načrtov posrednim proračunskim uporabnikom niso bila posredovana pravočasno;</w:t>
      </w:r>
    </w:p>
    <w:p w14:paraId="170BC5FA" w14:textId="77777777" w:rsidR="00020237" w:rsidRDefault="00020237" w:rsidP="00020237">
      <w:pPr>
        <w:pStyle w:val="RSnatevanje"/>
        <w:keepLines/>
        <w:numPr>
          <w:ilvl w:val="0"/>
          <w:numId w:val="3"/>
        </w:numPr>
      </w:pPr>
      <w:r w:rsidRPr="00825767">
        <w:rPr>
          <w:i/>
        </w:rPr>
        <w:lastRenderedPageBreak/>
        <w:t>Zakon o blagovnih rezervah:</w:t>
      </w:r>
      <w:r>
        <w:t xml:space="preserve"> </w:t>
      </w:r>
      <w:r w:rsidRPr="00574D9A">
        <w:rPr>
          <w:b/>
        </w:rPr>
        <w:t>(I)</w:t>
      </w:r>
      <w:r>
        <w:t> </w:t>
      </w:r>
      <w:proofErr w:type="spellStart"/>
      <w:r w:rsidRPr="006F35D2">
        <w:rPr>
          <w:highlight w:val="black"/>
        </w:rPr>
        <w:t>xxxxxxxxx</w:t>
      </w:r>
      <w:proofErr w:type="spellEnd"/>
      <w:r w:rsidRPr="006F35D2">
        <w:rPr>
          <w:highlight w:val="black"/>
        </w:rPr>
        <w:t xml:space="preserve"> x </w:t>
      </w:r>
      <w:proofErr w:type="spellStart"/>
      <w:r w:rsidRPr="006F35D2">
        <w:rPr>
          <w:highlight w:val="black"/>
        </w:rPr>
        <w:t>xxxxxxxx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xxxx</w:t>
      </w:r>
      <w:proofErr w:type="spellEnd"/>
      <w:r w:rsidRPr="006F35D2">
        <w:rPr>
          <w:highlight w:val="black"/>
        </w:rPr>
        <w:t xml:space="preserve"> </w:t>
      </w:r>
      <w:proofErr w:type="spellStart"/>
      <w:r w:rsidRPr="006F35D2">
        <w:rPr>
          <w:highlight w:val="black"/>
        </w:rPr>
        <w:t>xxxxxx</w:t>
      </w:r>
      <w:proofErr w:type="spellEnd"/>
      <w:r w:rsidRPr="006F35D2">
        <w:rPr>
          <w:highlight w:val="black"/>
        </w:rPr>
        <w:t xml:space="preserve"> </w:t>
      </w:r>
      <w:proofErr w:type="spellStart"/>
      <w:r w:rsidRPr="006F35D2">
        <w:rPr>
          <w:highlight w:val="black"/>
        </w:rPr>
        <w:t>xxxx</w:t>
      </w:r>
      <w:proofErr w:type="spellEnd"/>
      <w:r w:rsidRPr="006F35D2">
        <w:rPr>
          <w:highlight w:val="black"/>
        </w:rPr>
        <w:t xml:space="preserve"> </w:t>
      </w:r>
      <w:proofErr w:type="spellStart"/>
      <w:r w:rsidRPr="006F35D2">
        <w:rPr>
          <w:highlight w:val="black"/>
        </w:rPr>
        <w:t>xxxxxxxxx</w:t>
      </w:r>
      <w:proofErr w:type="spellEnd"/>
      <w:r w:rsidRPr="006F35D2">
        <w:rPr>
          <w:highlight w:val="black"/>
        </w:rPr>
        <w:t xml:space="preserve"> </w:t>
      </w:r>
      <w:proofErr w:type="spellStart"/>
      <w:r w:rsidRPr="006F35D2">
        <w:rPr>
          <w:highlight w:val="black"/>
        </w:rPr>
        <w:t>xxxxxxxx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xxxxxxxxxx</w:t>
      </w:r>
      <w:proofErr w:type="spellEnd"/>
      <w:r w:rsidRPr="006F35D2">
        <w:rPr>
          <w:highlight w:val="black"/>
        </w:rPr>
        <w:t xml:space="preserve"> </w:t>
      </w:r>
      <w:proofErr w:type="spellStart"/>
      <w:r w:rsidRPr="006F35D2">
        <w:rPr>
          <w:highlight w:val="black"/>
        </w:rPr>
        <w:t>xxxxxxxx</w:t>
      </w:r>
      <w:proofErr w:type="spellEnd"/>
      <w:r w:rsidRPr="006F35D2">
        <w:rPr>
          <w:highlight w:val="black"/>
        </w:rPr>
        <w:t xml:space="preserve"> </w:t>
      </w:r>
      <w:proofErr w:type="spellStart"/>
      <w:r w:rsidRPr="006F35D2">
        <w:rPr>
          <w:highlight w:val="black"/>
        </w:rPr>
        <w:t>xxxxxxxx</w:t>
      </w:r>
      <w:proofErr w:type="spellEnd"/>
      <w:r w:rsidRPr="006F35D2">
        <w:rPr>
          <w:highlight w:val="black"/>
        </w:rPr>
        <w:t xml:space="preserve"> </w:t>
      </w:r>
      <w:proofErr w:type="spellStart"/>
      <w:r w:rsidRPr="006F35D2">
        <w:rPr>
          <w:highlight w:val="black"/>
        </w:rPr>
        <w:t>xxxxxxxxxx</w:t>
      </w:r>
      <w:proofErr w:type="spellEnd"/>
      <w:r w:rsidRPr="006F35D2">
        <w:rPr>
          <w:highlight w:val="black"/>
        </w:rPr>
        <w:t xml:space="preserve"> </w:t>
      </w:r>
      <w:proofErr w:type="spellStart"/>
      <w:r w:rsidRPr="006F35D2">
        <w:rPr>
          <w:highlight w:val="black"/>
        </w:rPr>
        <w:t>xxxxxxxx</w:t>
      </w:r>
      <w:proofErr w:type="spellEnd"/>
      <w:r w:rsidRPr="006F35D2">
        <w:rPr>
          <w:highlight w:val="black"/>
        </w:rPr>
        <w:t xml:space="preserve"> </w:t>
      </w:r>
      <w:proofErr w:type="spellStart"/>
      <w:r w:rsidRPr="006F35D2">
        <w:rPr>
          <w:highlight w:val="black"/>
        </w:rPr>
        <w:t>xxxxxxxxx</w:t>
      </w:r>
      <w:proofErr w:type="spellEnd"/>
      <w:r w:rsidRPr="006F35D2">
        <w:rPr>
          <w:highlight w:val="black"/>
        </w:rPr>
        <w:t xml:space="preserve"> </w:t>
      </w:r>
      <w:proofErr w:type="spellStart"/>
      <w:r w:rsidRPr="006F35D2">
        <w:rPr>
          <w:highlight w:val="black"/>
        </w:rPr>
        <w:t>xxxxxx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xxxxxx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w:t>
      </w:r>
      <w:proofErr w:type="spellEnd"/>
      <w:r w:rsidRPr="006F35D2">
        <w:rPr>
          <w:highlight w:val="black"/>
        </w:rPr>
        <w:t xml:space="preserve"> </w:t>
      </w:r>
      <w:proofErr w:type="spellStart"/>
      <w:r w:rsidRPr="006F35D2">
        <w:rPr>
          <w:highlight w:val="black"/>
        </w:rPr>
        <w:t>xxx</w:t>
      </w:r>
      <w:proofErr w:type="spellEnd"/>
      <w:r w:rsidRPr="006F35D2">
        <w:rPr>
          <w:highlight w:val="black"/>
        </w:rPr>
        <w:t xml:space="preserve"> </w:t>
      </w:r>
      <w:proofErr w:type="spellStart"/>
      <w:r w:rsidRPr="006F35D2">
        <w:rPr>
          <w:highlight w:val="black"/>
        </w:rPr>
        <w:t>xxxx</w:t>
      </w:r>
      <w:proofErr w:type="spellEnd"/>
      <w:r w:rsidRPr="00AA3F9F">
        <w:t> </w:t>
      </w:r>
      <w:r w:rsidRPr="00574D9A">
        <w:rPr>
          <w:b/>
        </w:rPr>
        <w:t>(I)</w:t>
      </w:r>
      <w:r w:rsidRPr="00E40A4C">
        <w:t xml:space="preserve">, </w:t>
      </w:r>
      <w:r w:rsidRPr="00ED3D66">
        <w:t>k naročilnicam ni bilo izdano soglasje</w:t>
      </w:r>
      <w:r>
        <w:t>;</w:t>
      </w:r>
    </w:p>
    <w:p w14:paraId="39B6B6F3" w14:textId="77777777" w:rsidR="00020237" w:rsidRDefault="00020237" w:rsidP="00020237">
      <w:pPr>
        <w:pStyle w:val="RSnatevanje"/>
        <w:numPr>
          <w:ilvl w:val="0"/>
          <w:numId w:val="3"/>
        </w:numPr>
      </w:pPr>
      <w:r w:rsidRPr="00825767">
        <w:rPr>
          <w:i/>
        </w:rPr>
        <w:t>Zakon o organizaciji in financiranju vzgoje in izobraževanja:</w:t>
      </w:r>
      <w:r>
        <w:t xml:space="preserve"> s pravilnikom niso bila predpisana merila, sredstva osnovnim šolam za povračilo stroškov prevoza na delo in z dela za zaposlene niso bila izplačana v ustrezni višini; ni bilo pridobljeno soglasje k normativom in standardom;</w:t>
      </w:r>
    </w:p>
    <w:p w14:paraId="31956BC9" w14:textId="77777777" w:rsidR="00020237" w:rsidRDefault="00020237" w:rsidP="00020237">
      <w:pPr>
        <w:pStyle w:val="RSnatevanje"/>
        <w:numPr>
          <w:ilvl w:val="0"/>
          <w:numId w:val="3"/>
        </w:numPr>
      </w:pPr>
      <w:r w:rsidRPr="00825767">
        <w:rPr>
          <w:i/>
        </w:rPr>
        <w:t xml:space="preserve">Uredba o postopku, merilih in načinih dodeljevanja sredstev za spodbujanje razvojnih programov in prednostnih nalog: </w:t>
      </w:r>
      <w:r>
        <w:t>objava javnega razpisa v Uradnem listu RS ni vsebovala vseh sestavin;</w:t>
      </w:r>
    </w:p>
    <w:p w14:paraId="4C54B9E3" w14:textId="77777777" w:rsidR="00020237" w:rsidRDefault="00020237" w:rsidP="00020237">
      <w:pPr>
        <w:pStyle w:val="RSnatevanje"/>
        <w:numPr>
          <w:ilvl w:val="0"/>
          <w:numId w:val="3"/>
        </w:numPr>
      </w:pPr>
      <w:r w:rsidRPr="00825767">
        <w:rPr>
          <w:i/>
        </w:rPr>
        <w:t>Uredba o ukrepih 1., 3. in 4. osi Programa razvoja podeželja Republike Slovenije za obdobje</w:t>
      </w:r>
      <w:r>
        <w:rPr>
          <w:i/>
        </w:rPr>
        <w:t xml:space="preserve"> </w:t>
      </w:r>
      <w:r w:rsidRPr="00825767">
        <w:rPr>
          <w:i/>
        </w:rPr>
        <w:t>2007–2013 v letih</w:t>
      </w:r>
      <w:r>
        <w:rPr>
          <w:i/>
        </w:rPr>
        <w:t> </w:t>
      </w:r>
      <w:r w:rsidRPr="00825767">
        <w:rPr>
          <w:i/>
        </w:rPr>
        <w:t>2011–2013:</w:t>
      </w:r>
      <w:r>
        <w:t xml:space="preserve"> poziv za dopolnitev vloge ni bil poslan;</w:t>
      </w:r>
    </w:p>
    <w:p w14:paraId="696C1852" w14:textId="77777777" w:rsidR="00020237" w:rsidRDefault="00020237" w:rsidP="00020237">
      <w:pPr>
        <w:pStyle w:val="RSnatevanje"/>
        <w:numPr>
          <w:ilvl w:val="0"/>
          <w:numId w:val="3"/>
        </w:numPr>
      </w:pPr>
      <w:r w:rsidRPr="00825767">
        <w:rPr>
          <w:i/>
        </w:rPr>
        <w:t>Uredba o javnem financiranju visokošolskih zavodov in drugih zavodov:</w:t>
      </w:r>
      <w:r>
        <w:t xml:space="preserve"> Univerzi v Mariboru je bilo dodeljeno preveč sredstev, pogodbe niso vsebovale vseh obveznih sestavin;</w:t>
      </w:r>
    </w:p>
    <w:p w14:paraId="72EE0057" w14:textId="77777777" w:rsidR="00020237" w:rsidRDefault="00020237" w:rsidP="00020237">
      <w:pPr>
        <w:pStyle w:val="RSnatevanje"/>
        <w:numPr>
          <w:ilvl w:val="0"/>
          <w:numId w:val="3"/>
        </w:numPr>
      </w:pPr>
      <w:r w:rsidRPr="00825767">
        <w:rPr>
          <w:i/>
        </w:rPr>
        <w:t>Pravilnik o določanju cen subvencioniranega prevoza:</w:t>
      </w:r>
      <w:r>
        <w:t xml:space="preserve"> koeficienti za izračun subvencije niso bili določeni v skladu s predpisom;</w:t>
      </w:r>
    </w:p>
    <w:p w14:paraId="2F9001CB" w14:textId="77777777" w:rsidR="00020237" w:rsidRDefault="00020237" w:rsidP="00020237">
      <w:pPr>
        <w:pStyle w:val="RSnatevanje"/>
        <w:numPr>
          <w:ilvl w:val="0"/>
          <w:numId w:val="3"/>
        </w:numPr>
      </w:pPr>
      <w:r w:rsidRPr="00825767">
        <w:rPr>
          <w:i/>
        </w:rPr>
        <w:t>Pravilnik o normativih in standardih za izvajanje programa osnovne šole:</w:t>
      </w:r>
      <w:r>
        <w:t xml:space="preserve"> merila in kriteriji za plačilo ur dodatne strokovne pomoči niso bili določeni;</w:t>
      </w:r>
    </w:p>
    <w:p w14:paraId="42A189B6" w14:textId="77777777" w:rsidR="00020237" w:rsidRDefault="00020237" w:rsidP="00020237">
      <w:pPr>
        <w:pStyle w:val="RSnatevanje"/>
        <w:numPr>
          <w:ilvl w:val="0"/>
          <w:numId w:val="3"/>
        </w:numPr>
      </w:pPr>
      <w:r w:rsidRPr="00825767">
        <w:rPr>
          <w:i/>
        </w:rPr>
        <w:t>Navodilo za upravičence pri izvajanju operacij, sofinanciranih iz sredstev Evropskega sklada za regionalni razvoj v okviru Operativnega programa krepitve regionalnih razvojnih potencialov 2007–2013 za obdobje 2013–2015, razvojne prioritete Razvoj regij, prednostne usmeritve Regionalni razvojni programi:</w:t>
      </w:r>
      <w:r>
        <w:t xml:space="preserve"> dokazila niso bila ustrezno označena;</w:t>
      </w:r>
    </w:p>
    <w:p w14:paraId="4A2CD11A" w14:textId="77777777" w:rsidR="00020237" w:rsidRDefault="00020237" w:rsidP="00020237">
      <w:pPr>
        <w:pStyle w:val="RSnatevanje"/>
        <w:numPr>
          <w:ilvl w:val="0"/>
          <w:numId w:val="3"/>
        </w:numPr>
      </w:pPr>
      <w:r w:rsidRPr="00825767">
        <w:rPr>
          <w:i/>
        </w:rPr>
        <w:t>Sklep o merilih in kriterijih za plačilo ur dodatne strokovne pomoči učencem in dijakom s posebnimi potrebami za šolsko leto 2014/2015:</w:t>
      </w:r>
      <w:r>
        <w:t xml:space="preserve"> akontacija za dodatno strokovno pomoč je bila previsoko obračunana. </w:t>
      </w:r>
    </w:p>
    <w:p w14:paraId="345E9EF3" w14:textId="77777777" w:rsidR="00020237" w:rsidRDefault="00020237" w:rsidP="00020237">
      <w:pPr>
        <w:pStyle w:val="RStekst"/>
        <w:spacing w:before="0" w:after="0" w:line="240" w:lineRule="auto"/>
      </w:pPr>
    </w:p>
    <w:p w14:paraId="2D049536" w14:textId="77777777" w:rsidR="00020237" w:rsidRPr="00A371B4" w:rsidRDefault="00020237" w:rsidP="00020237">
      <w:pPr>
        <w:pStyle w:val="RStekst"/>
      </w:pPr>
      <w:r>
        <w:t xml:space="preserve">Ministrstva med izvajanjem revizije niso odpravila vseh napak in nepravilnosti, zato je računsko sodišče zahtevalo predložitev </w:t>
      </w:r>
      <w:r w:rsidRPr="00574D9A">
        <w:rPr>
          <w:i/>
        </w:rPr>
        <w:t>odzivnih poročil</w:t>
      </w:r>
      <w:r>
        <w:t xml:space="preserve">, podalo pa je tudi </w:t>
      </w:r>
      <w:r w:rsidRPr="00574D9A">
        <w:rPr>
          <w:i/>
        </w:rPr>
        <w:t>priporočila</w:t>
      </w:r>
      <w:r>
        <w:t xml:space="preserve"> za izboljšanje poslovanja.</w:t>
      </w:r>
    </w:p>
    <w:p w14:paraId="23DD16A7" w14:textId="77777777" w:rsidR="00020237" w:rsidRPr="00B20008" w:rsidRDefault="00020237" w:rsidP="00020237">
      <w:pPr>
        <w:pStyle w:val="RStekst"/>
      </w:pPr>
    </w:p>
    <w:p w14:paraId="73BADCEE" w14:textId="77777777" w:rsidR="00020237" w:rsidRDefault="00020237" w:rsidP="00020237">
      <w:pPr>
        <w:pStyle w:val="RStekst"/>
      </w:pPr>
    </w:p>
    <w:p w14:paraId="62BA959D" w14:textId="77777777" w:rsidR="002C5DCD" w:rsidRDefault="002C5DCD" w:rsidP="00D2498A">
      <w:pPr>
        <w:pStyle w:val="RStekst"/>
      </w:pPr>
      <w:bookmarkStart w:id="0" w:name="_GoBack"/>
      <w:bookmarkEnd w:id="0"/>
    </w:p>
    <w:p w14:paraId="2B0A8B51" w14:textId="77777777" w:rsidR="00E00CC1" w:rsidRDefault="00020237" w:rsidP="00D2498A">
      <w:pPr>
        <w:pStyle w:val="RStekst"/>
      </w:pPr>
      <w:r>
        <w:t>Ljubljana, 20. julija 2016</w:t>
      </w:r>
    </w:p>
    <w:sectPr w:rsidR="00E00C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B9F98" w14:textId="77777777" w:rsidR="00020237" w:rsidRDefault="00020237">
      <w:r>
        <w:separator/>
      </w:r>
    </w:p>
  </w:endnote>
  <w:endnote w:type="continuationSeparator" w:id="0">
    <w:p w14:paraId="61981117" w14:textId="77777777" w:rsidR="00020237" w:rsidRDefault="0002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6D7E" w14:textId="77777777" w:rsidR="00B63B9F" w:rsidRDefault="00B63B9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62F3" w14:textId="77777777" w:rsidR="002C5DCD" w:rsidRDefault="002C5DCD">
    <w:pPr>
      <w:jc w:val="center"/>
    </w:pPr>
    <w:r>
      <w:fldChar w:fldCharType="begin"/>
    </w:r>
    <w:r>
      <w:instrText xml:space="preserve"> PAGE </w:instrText>
    </w:r>
    <w:r>
      <w:fldChar w:fldCharType="separate"/>
    </w:r>
    <w:r w:rsidR="00B63B9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BC3AC" w14:textId="77777777" w:rsidR="002C5DCD" w:rsidRDefault="008965C3">
    <w:r>
      <w:rPr>
        <w:noProof/>
        <w:lang w:eastAsia="sl-SI"/>
      </w:rPr>
      <w:drawing>
        <wp:anchor distT="0" distB="0" distL="114300" distR="114300" simplePos="0" relativeHeight="251663360" behindDoc="0" locked="1" layoutInCell="1" allowOverlap="1" wp14:anchorId="0FC11240" wp14:editId="7CE5CF67">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F6FC0" w14:textId="77777777" w:rsidR="00020237" w:rsidRDefault="00020237">
      <w:r>
        <w:separator/>
      </w:r>
    </w:p>
  </w:footnote>
  <w:footnote w:type="continuationSeparator" w:id="0">
    <w:p w14:paraId="0E083E87" w14:textId="77777777" w:rsidR="00020237" w:rsidRDefault="00020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9D21D" w14:textId="77777777" w:rsidR="00B63B9F" w:rsidRDefault="00B63B9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99266" w14:textId="77777777" w:rsidR="00B63B9F" w:rsidRDefault="00B63B9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BEC7" w14:textId="77777777" w:rsidR="002C5DCD" w:rsidRDefault="00742630">
    <w:r>
      <w:rPr>
        <w:noProof/>
        <w:lang w:eastAsia="sl-SI"/>
      </w:rPr>
      <w:drawing>
        <wp:anchor distT="0" distB="0" distL="114300" distR="114300" simplePos="0" relativeHeight="251661312" behindDoc="0" locked="1" layoutInCell="1" allowOverlap="1" wp14:anchorId="510F08B2" wp14:editId="48CD8701">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37"/>
    <w:rsid w:val="00020237"/>
    <w:rsid w:val="001E3435"/>
    <w:rsid w:val="001E7547"/>
    <w:rsid w:val="002C5DCD"/>
    <w:rsid w:val="002D37F3"/>
    <w:rsid w:val="002F2498"/>
    <w:rsid w:val="003535E4"/>
    <w:rsid w:val="00590644"/>
    <w:rsid w:val="005C34F4"/>
    <w:rsid w:val="005F6ED6"/>
    <w:rsid w:val="00647D7F"/>
    <w:rsid w:val="006A2AFA"/>
    <w:rsid w:val="00742630"/>
    <w:rsid w:val="00824513"/>
    <w:rsid w:val="008965C3"/>
    <w:rsid w:val="008A4178"/>
    <w:rsid w:val="00912111"/>
    <w:rsid w:val="00AA218A"/>
    <w:rsid w:val="00AB03E9"/>
    <w:rsid w:val="00AC54E0"/>
    <w:rsid w:val="00B008F8"/>
    <w:rsid w:val="00B63B9F"/>
    <w:rsid w:val="00B92131"/>
    <w:rsid w:val="00BA74F7"/>
    <w:rsid w:val="00C07C0D"/>
    <w:rsid w:val="00C31D5B"/>
    <w:rsid w:val="00C57CE6"/>
    <w:rsid w:val="00C74005"/>
    <w:rsid w:val="00CF7C19"/>
    <w:rsid w:val="00D2498A"/>
    <w:rsid w:val="00D47861"/>
    <w:rsid w:val="00D7347F"/>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4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basedOn w:val="Privzetapisavaodstavka"/>
    <w:link w:val="RSnatevanje"/>
    <w:rsid w:val="00020237"/>
    <w:rPr>
      <w:rFonts w:ascii="Garamond" w:hAnsi="Garamond"/>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basedOn w:val="Privzetapisavaodstavka"/>
    <w:link w:val="RSnatevanje"/>
    <w:rsid w:val="00020237"/>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C7F920-2A79-42D1-ABFC-E6099024BBC7}"/>
</file>

<file path=customXml/itemProps2.xml><?xml version="1.0" encoding="utf-8"?>
<ds:datastoreItem xmlns:ds="http://schemas.openxmlformats.org/officeDocument/2006/customXml" ds:itemID="{53B0FC30-4E1F-42B7-9DA9-0E2CF71A00E5}"/>
</file>

<file path=customXml/itemProps3.xml><?xml version="1.0" encoding="utf-8"?>
<ds:datastoreItem xmlns:ds="http://schemas.openxmlformats.org/officeDocument/2006/customXml" ds:itemID="{BCC3066B-6A6F-41CA-A27D-FC82AA2151EA}"/>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7516</Characters>
  <Application>Microsoft Office Word</Application>
  <DocSecurity>0</DocSecurity>
  <Lines>62</Lines>
  <Paragraphs>17</Paragraphs>
  <ScaleCrop>false</ScaleCrop>
  <Company/>
  <LinksUpToDate>false</LinksUpToDate>
  <CharactersWithSpaces>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2016-07-19T12:52:00Z</dcterms:created>
  <dcterms:modified xsi:type="dcterms:W3CDTF">2016-07-19T12:52:00Z</dcterms:modified>
</cp:coreProperties>
</file>