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07149" w14:textId="77777777" w:rsidR="004D5CAA" w:rsidRDefault="004D5CAA" w:rsidP="004D5CAA">
      <w:pPr>
        <w:pStyle w:val="RStekst"/>
        <w:rPr>
          <w:lang w:eastAsia="sl-SI"/>
        </w:rPr>
      </w:pPr>
    </w:p>
    <w:p w14:paraId="60A6E79E" w14:textId="77777777" w:rsidR="004D5CAA" w:rsidRDefault="004D5CAA" w:rsidP="004D5CAA">
      <w:pPr>
        <w:pStyle w:val="RStekst"/>
        <w:rPr>
          <w:lang w:eastAsia="sl-SI"/>
        </w:rPr>
      </w:pPr>
    </w:p>
    <w:p w14:paraId="7E107A07" w14:textId="77777777" w:rsidR="004D5CAA" w:rsidRPr="004D5CAA" w:rsidRDefault="004D5CAA" w:rsidP="004D5CAA">
      <w:pPr>
        <w:pStyle w:val="RStekst"/>
        <w:rPr>
          <w:b/>
          <w:lang w:eastAsia="sl-SI"/>
        </w:rPr>
      </w:pPr>
      <w:r w:rsidRPr="004D5CAA">
        <w:rPr>
          <w:b/>
          <w:lang w:eastAsia="sl-SI"/>
        </w:rPr>
        <w:t xml:space="preserve">Povzetek revizijskega poročila </w:t>
      </w:r>
      <w:r w:rsidRPr="004D5CAA">
        <w:rPr>
          <w:b/>
          <w:i/>
          <w:szCs w:val="22"/>
        </w:rPr>
        <w:t>Pravilnost dela poslovanja Mestne občine Maribor</w:t>
      </w:r>
    </w:p>
    <w:p w14:paraId="59265262" w14:textId="77777777" w:rsidR="004D5CAA" w:rsidRDefault="004D5CAA" w:rsidP="004D5CAA">
      <w:pPr>
        <w:pStyle w:val="RStekst"/>
        <w:rPr>
          <w:lang w:eastAsia="sl-SI"/>
        </w:rPr>
      </w:pPr>
    </w:p>
    <w:p w14:paraId="2E334C8C" w14:textId="77777777" w:rsidR="004D5CAA" w:rsidRDefault="004D5CAA" w:rsidP="004D5CAA">
      <w:pPr>
        <w:pStyle w:val="RStekst"/>
        <w:rPr>
          <w:lang w:eastAsia="sl-SI"/>
        </w:rPr>
      </w:pPr>
    </w:p>
    <w:p w14:paraId="010C73A0" w14:textId="77777777" w:rsidR="004D5CAA" w:rsidRPr="00747910" w:rsidRDefault="004D5CAA" w:rsidP="004D5CAA">
      <w:pPr>
        <w:pStyle w:val="RStekst"/>
        <w:rPr>
          <w:lang w:eastAsia="sl-SI"/>
        </w:rPr>
      </w:pPr>
      <w:r w:rsidRPr="00747910">
        <w:rPr>
          <w:lang w:eastAsia="sl-SI"/>
        </w:rPr>
        <w:t xml:space="preserve">Računsko sodišče je revidiralo </w:t>
      </w:r>
      <w:r w:rsidRPr="00747910">
        <w:rPr>
          <w:i/>
          <w:szCs w:val="22"/>
        </w:rPr>
        <w:t xml:space="preserve">pravilnost poslovanja Mestne občine Maribor v letu 2014 </w:t>
      </w:r>
      <w:r w:rsidRPr="00747910">
        <w:rPr>
          <w:i/>
          <w:lang w:eastAsia="sl-SI"/>
        </w:rPr>
        <w:t xml:space="preserve">v delu, ki se nanaša na pripravo proračuna in zaključnega računa ter izvrševanje proračuna, nove zaposlitve in delovno uspešnost iz naslova povečanega obsega dela, investicijske odhodke, zadolževanje in </w:t>
      </w:r>
      <w:r w:rsidRPr="00D9210A">
        <w:rPr>
          <w:i/>
          <w:lang w:eastAsia="sl-SI"/>
        </w:rPr>
        <w:t>druga področja poslovanja</w:t>
      </w:r>
      <w:r>
        <w:rPr>
          <w:i/>
          <w:lang w:eastAsia="sl-SI"/>
        </w:rPr>
        <w:t>.</w:t>
      </w:r>
      <w:r w:rsidRPr="00747910">
        <w:rPr>
          <w:i/>
          <w:szCs w:val="22"/>
        </w:rPr>
        <w:t xml:space="preserve"> </w:t>
      </w:r>
      <w:r w:rsidRPr="00747910">
        <w:rPr>
          <w:lang w:eastAsia="sl-SI"/>
        </w:rPr>
        <w:t xml:space="preserve">Cilj revizije je bil izrek mnenja o pravilnosti poslovanja Mestne občine Maribor v letu 2014 v delu, ki se nanaša na </w:t>
      </w:r>
      <w:r w:rsidRPr="00747910">
        <w:t>pripravo proračuna in zaključnega računa ter izvrševanje proračuna, nove zaposlitve in delovno uspešnost iz naslova povečanega obsega dela, investicijske odhodke, zadolževanje in drug</w:t>
      </w:r>
      <w:r>
        <w:t>a področja poslovanja</w:t>
      </w:r>
      <w:r w:rsidRPr="00747910">
        <w:t>.</w:t>
      </w:r>
    </w:p>
    <w:p w14:paraId="55BC6FA8" w14:textId="77777777" w:rsidR="004D5CAA" w:rsidRPr="00747910" w:rsidRDefault="004D5CAA" w:rsidP="004D5CAA">
      <w:pPr>
        <w:pStyle w:val="RStekst"/>
      </w:pPr>
    </w:p>
    <w:p w14:paraId="39145228" w14:textId="77777777" w:rsidR="004D5CAA" w:rsidRPr="00747910" w:rsidRDefault="004D5CAA" w:rsidP="004D5CAA">
      <w:pPr>
        <w:pStyle w:val="RStekst"/>
      </w:pPr>
      <w:r w:rsidRPr="00747910">
        <w:t xml:space="preserve">Računsko sodišče je o </w:t>
      </w:r>
      <w:r w:rsidRPr="00747910">
        <w:rPr>
          <w:szCs w:val="22"/>
        </w:rPr>
        <w:t xml:space="preserve">pravilnosti dela poslovanja Mestne občine Maribor v letu 2014 </w:t>
      </w:r>
      <w:r w:rsidRPr="00747910">
        <w:t xml:space="preserve">izreklo </w:t>
      </w:r>
      <w:r w:rsidRPr="00747910">
        <w:rPr>
          <w:i/>
        </w:rPr>
        <w:t xml:space="preserve">negativno mnenje, </w:t>
      </w:r>
      <w:r w:rsidRPr="00747910">
        <w:t xml:space="preserve">ker </w:t>
      </w:r>
      <w:r w:rsidRPr="00747910">
        <w:rPr>
          <w:szCs w:val="22"/>
        </w:rPr>
        <w:t>občina</w:t>
      </w:r>
      <w:r w:rsidRPr="00747910">
        <w:t xml:space="preserve"> ni poslovala v skladu s predpisi v naslednjih primerih:</w:t>
      </w:r>
    </w:p>
    <w:p w14:paraId="5BA08A77" w14:textId="77777777" w:rsidR="004D5CAA" w:rsidRPr="00747910" w:rsidRDefault="004D5CAA" w:rsidP="004D5CAA">
      <w:pPr>
        <w:pStyle w:val="RSnatevanje"/>
        <w:numPr>
          <w:ilvl w:val="0"/>
          <w:numId w:val="3"/>
        </w:numPr>
        <w:rPr>
          <w:rStyle w:val="RStekstZnak"/>
          <w:rFonts w:cs="Garamond"/>
          <w:bCs/>
          <w:lang w:eastAsia="sl-SI"/>
        </w:rPr>
      </w:pPr>
      <w:r w:rsidRPr="00747910">
        <w:rPr>
          <w:rFonts w:cs="Garamond"/>
          <w:lang w:eastAsia="sl-SI"/>
        </w:rPr>
        <w:t xml:space="preserve">obrazložitve </w:t>
      </w:r>
      <w:r w:rsidRPr="0084168F">
        <w:rPr>
          <w:rFonts w:cs="Garamond"/>
          <w:lang w:eastAsia="sl-SI"/>
        </w:rPr>
        <w:t xml:space="preserve">proračuna občine </w:t>
      </w:r>
      <w:r w:rsidRPr="00747910">
        <w:rPr>
          <w:rFonts w:cs="Garamond"/>
          <w:lang w:eastAsia="sl-SI"/>
        </w:rPr>
        <w:t xml:space="preserve">in </w:t>
      </w:r>
      <w:r w:rsidRPr="00747910">
        <w:t xml:space="preserve">obvezne obrazložitve posebnega dela zaključnega računa </w:t>
      </w:r>
      <w:r w:rsidRPr="0084168F">
        <w:t xml:space="preserve">proračuna občine </w:t>
      </w:r>
      <w:r w:rsidRPr="00747910">
        <w:t>niso popolne</w:t>
      </w:r>
      <w:r w:rsidRPr="00747910">
        <w:rPr>
          <w:rFonts w:cs="Garamond"/>
          <w:lang w:eastAsia="sl-SI"/>
        </w:rPr>
        <w:t>; v kadrovskem načrtu ni prikazala vseh zahtevanih podatkov;</w:t>
      </w:r>
      <w:r w:rsidRPr="00747910">
        <w:rPr>
          <w:rStyle w:val="RStekstZnak"/>
        </w:rPr>
        <w:t xml:space="preserve"> </w:t>
      </w:r>
    </w:p>
    <w:p w14:paraId="38ECF170" w14:textId="77777777" w:rsidR="004D5CAA" w:rsidRPr="00747910" w:rsidRDefault="004D5CAA" w:rsidP="004D5CAA">
      <w:pPr>
        <w:pStyle w:val="RSnatevanje"/>
        <w:numPr>
          <w:ilvl w:val="0"/>
          <w:numId w:val="3"/>
        </w:numPr>
      </w:pPr>
      <w:r w:rsidRPr="00747910">
        <w:t>pri plačilu obveznosti iz proračuna ni upoštevala plačilnih rokov;</w:t>
      </w:r>
    </w:p>
    <w:p w14:paraId="74F73957" w14:textId="77777777" w:rsidR="004D5CAA" w:rsidRPr="00747910" w:rsidRDefault="004D5CAA" w:rsidP="004D5CAA">
      <w:pPr>
        <w:pStyle w:val="RSnatevanje"/>
        <w:numPr>
          <w:ilvl w:val="0"/>
          <w:numId w:val="3"/>
        </w:numPr>
      </w:pPr>
      <w:r w:rsidRPr="00747910">
        <w:t xml:space="preserve">trem javnim uslužbencem </w:t>
      </w:r>
      <w:r>
        <w:t xml:space="preserve">je </w:t>
      </w:r>
      <w:r w:rsidRPr="00747910">
        <w:t>naložila povečan obsega dela tudi izven delovnega časa</w:t>
      </w:r>
      <w:r>
        <w:t xml:space="preserve"> ter ga obračunala in izplačala kot delovno uspešnost iz naslova povečanega obsega dela</w:t>
      </w:r>
      <w:r w:rsidRPr="00747910">
        <w:t>;</w:t>
      </w:r>
    </w:p>
    <w:p w14:paraId="4B5FAEC6" w14:textId="77777777" w:rsidR="004D5CAA" w:rsidRPr="00747910" w:rsidRDefault="004D5CAA" w:rsidP="004D5CAA">
      <w:pPr>
        <w:pStyle w:val="RSnatevanje"/>
        <w:numPr>
          <w:ilvl w:val="0"/>
          <w:numId w:val="3"/>
        </w:numPr>
        <w:rPr>
          <w:rStyle w:val="RStekstZnak"/>
        </w:rPr>
      </w:pPr>
      <w:r w:rsidRPr="00747910">
        <w:rPr>
          <w:rStyle w:val="RStekstZnak"/>
        </w:rPr>
        <w:t>bančno garancijo za dobro izvedbo pogodbenih obveznosti in bančno garancijo za odpravo napak v garancijskem roku je pridobila prepozno, v enem primeru pa je bila bančna garancija za odpravo napak v garancijskem roku tudi s prekratkim rokom veljavnosti;</w:t>
      </w:r>
    </w:p>
    <w:p w14:paraId="30C0B89F" w14:textId="4C84A65C" w:rsidR="004D5CAA" w:rsidRPr="00747910" w:rsidRDefault="004D5CAA" w:rsidP="004D5CAA">
      <w:pPr>
        <w:pStyle w:val="RSnatevanje"/>
        <w:numPr>
          <w:ilvl w:val="0"/>
          <w:numId w:val="3"/>
        </w:numPr>
        <w:rPr>
          <w:rStyle w:val="RStekstZnak"/>
        </w:rPr>
      </w:pPr>
      <w:r>
        <w:rPr>
          <w:rStyle w:val="RStekstZnak"/>
        </w:rPr>
        <w:t xml:space="preserve">javno naročilo je oddala javnemu podjetju po pravilu </w:t>
      </w:r>
      <w:r w:rsidRPr="00BE699D">
        <w:rPr>
          <w:rStyle w:val="RStekstZnak"/>
        </w:rPr>
        <w:t>"in-</w:t>
      </w:r>
      <w:proofErr w:type="spellStart"/>
      <w:r w:rsidRPr="00BE699D">
        <w:rPr>
          <w:rStyle w:val="RStekstZnak"/>
        </w:rPr>
        <w:t>house</w:t>
      </w:r>
      <w:proofErr w:type="spellEnd"/>
      <w:r w:rsidRPr="00BE699D">
        <w:rPr>
          <w:rStyle w:val="RStekstZnak"/>
        </w:rPr>
        <w:t>"</w:t>
      </w:r>
      <w:r>
        <w:rPr>
          <w:rStyle w:val="RStekstZnak"/>
        </w:rPr>
        <w:t xml:space="preserve">, čeprav za to niso bili izpolnjeni vsi pogoji </w:t>
      </w:r>
      <w:r w:rsidRPr="00747910">
        <w:rPr>
          <w:rStyle w:val="RStekstZnak"/>
        </w:rPr>
        <w:t xml:space="preserve">(izvajalcu </w:t>
      </w:r>
      <w:r>
        <w:rPr>
          <w:rStyle w:val="RStekstZnak"/>
        </w:rPr>
        <w:t xml:space="preserve">je </w:t>
      </w:r>
      <w:r w:rsidRPr="00747910">
        <w:rPr>
          <w:rStyle w:val="RStekstZnak"/>
        </w:rPr>
        <w:t xml:space="preserve">plačala 458.580 evrov brez DDV); z izdajo štirih naročilnic za istovrstna dela v skupnem znesku 87.236 evrov (izvajalcu </w:t>
      </w:r>
      <w:r>
        <w:rPr>
          <w:rStyle w:val="RStekstZnak"/>
        </w:rPr>
        <w:t xml:space="preserve">je v letu 2014 </w:t>
      </w:r>
      <w:r w:rsidRPr="00747910">
        <w:rPr>
          <w:rStyle w:val="RStekstZnak"/>
        </w:rPr>
        <w:t>plačala 71.505</w:t>
      </w:r>
      <w:r w:rsidR="0038125F">
        <w:rPr>
          <w:rStyle w:val="RStekstZnak"/>
        </w:rPr>
        <w:t xml:space="preserve"> </w:t>
      </w:r>
      <w:r w:rsidRPr="00747910">
        <w:rPr>
          <w:rStyle w:val="RStekstZnak"/>
        </w:rPr>
        <w:t>evrov brez DDV) je vrednost javnega naročila razdelila in se izognila postopku javnega naročanja; s ponudnikom, ki je v ponudbi nastopal z dvema partnerjema</w:t>
      </w:r>
      <w:r>
        <w:rPr>
          <w:rStyle w:val="RStekstZnak"/>
        </w:rPr>
        <w:t>,</w:t>
      </w:r>
      <w:r w:rsidRPr="00747910">
        <w:rPr>
          <w:rStyle w:val="RStekstZnak"/>
        </w:rPr>
        <w:t xml:space="preserve"> je sklenila pogodbo, pri tem pa partnerja v pogodbi nista bila navedena; v osmih primerih pred sklenitvijo pogodbe oziroma izdajo naročilnice od ponudnika ni pridobila izjave oziroma podatkov o udeležbi fizičnih in pravnih oseb v lastništvu ponudnika; v pogodbo ni vključila protikorupcijske klavzule; pred izdajo petih naročilnic v skupnem znesku 65.049</w:t>
      </w:r>
      <w:r>
        <w:rPr>
          <w:rStyle w:val="RStekstZnak"/>
        </w:rPr>
        <w:t> </w:t>
      </w:r>
      <w:r w:rsidRPr="00747910">
        <w:rPr>
          <w:rStyle w:val="RStekstZnak"/>
        </w:rPr>
        <w:t xml:space="preserve">evrov brez DDV (izvajalcu </w:t>
      </w:r>
      <w:r>
        <w:rPr>
          <w:rStyle w:val="RStekstZnak"/>
        </w:rPr>
        <w:t xml:space="preserve">je </w:t>
      </w:r>
      <w:r w:rsidRPr="00747910">
        <w:rPr>
          <w:rStyle w:val="RStekstZnak"/>
        </w:rPr>
        <w:t xml:space="preserve">plačala 65.049 evrov) ni izvedla preveritve cene pri treh ponudnikih in o tem ni vodila zapisnika; za izvedbo javnega naročila ni pripravila razpisne dokumentacije in je ni poslala najmanj trem ponudnikom ter javnega naročila ni oddala s sklenitvijo pogodbe (izvajalcu </w:t>
      </w:r>
      <w:r>
        <w:rPr>
          <w:rStyle w:val="RStekstZnak"/>
        </w:rPr>
        <w:t>je plačala 32.693 </w:t>
      </w:r>
      <w:r w:rsidRPr="00747910">
        <w:rPr>
          <w:rStyle w:val="RStekstZnak"/>
        </w:rPr>
        <w:t xml:space="preserve">evrov brez DDV); </w:t>
      </w:r>
      <w:r w:rsidRPr="00747910">
        <w:t>naročilnici, ki ju je izdala občina</w:t>
      </w:r>
      <w:r>
        <w:t>,</w:t>
      </w:r>
      <w:r w:rsidRPr="00747910">
        <w:t xml:space="preserve"> nista vsebovali </w:t>
      </w:r>
      <w:r>
        <w:t>cene storitev in roka izvedbe (</w:t>
      </w:r>
      <w:r w:rsidRPr="00747910">
        <w:t xml:space="preserve">izvajalcu </w:t>
      </w:r>
      <w:r>
        <w:t xml:space="preserve">je </w:t>
      </w:r>
      <w:r w:rsidRPr="00747910">
        <w:t>plačala 4.260</w:t>
      </w:r>
      <w:r>
        <w:t> </w:t>
      </w:r>
      <w:r w:rsidRPr="00747910">
        <w:t>evrov); za oddajo javnega naročila v</w:t>
      </w:r>
      <w:r>
        <w:t> </w:t>
      </w:r>
      <w:r w:rsidRPr="00747910">
        <w:t xml:space="preserve">znesku 19.764 evrov ni izvedla postopka v skladu s predpisi (izvajalcu </w:t>
      </w:r>
      <w:r>
        <w:t xml:space="preserve">je </w:t>
      </w:r>
      <w:r w:rsidRPr="00747910">
        <w:t>plačala 19.764 evrov);</w:t>
      </w:r>
    </w:p>
    <w:p w14:paraId="6C778BAB" w14:textId="77777777" w:rsidR="004D5CAA" w:rsidRPr="00747910" w:rsidRDefault="004D5CAA" w:rsidP="004D5CAA">
      <w:pPr>
        <w:pStyle w:val="RSnatevanje"/>
        <w:numPr>
          <w:ilvl w:val="0"/>
          <w:numId w:val="3"/>
        </w:numPr>
        <w:rPr>
          <w:rStyle w:val="RStekstZnak"/>
        </w:rPr>
      </w:pPr>
      <w:r w:rsidRPr="00747910">
        <w:rPr>
          <w:rStyle w:val="RStekstZnak"/>
        </w:rPr>
        <w:t>ni</w:t>
      </w:r>
      <w:r>
        <w:rPr>
          <w:rStyle w:val="RStekstZnak"/>
        </w:rPr>
        <w:t xml:space="preserve"> pravočasno</w:t>
      </w:r>
      <w:r w:rsidRPr="00747910">
        <w:rPr>
          <w:rStyle w:val="RStekstZnak"/>
        </w:rPr>
        <w:t xml:space="preserve"> pričela z aktivnostmi za razvezo pogodbe o sofinanciranju z družbo ZIM</w:t>
      </w:r>
      <w:r>
        <w:rPr>
          <w:rStyle w:val="RStekstZnak"/>
        </w:rPr>
        <w:t>,</w:t>
      </w:r>
      <w:r w:rsidRPr="00747910">
        <w:rPr>
          <w:rStyle w:val="RStekstZnak"/>
        </w:rPr>
        <w:t xml:space="preserve"> </w:t>
      </w:r>
      <w:r w:rsidRPr="00747910">
        <w:t>d. o. o</w:t>
      </w:r>
      <w:r>
        <w:t>. – v stečaju</w:t>
      </w:r>
      <w:r w:rsidRPr="00747910">
        <w:rPr>
          <w:rStyle w:val="RStekstZnak"/>
        </w:rPr>
        <w:t xml:space="preserve"> ter za projekt</w:t>
      </w:r>
      <w:r>
        <w:rPr>
          <w:rStyle w:val="RStekstZnak"/>
        </w:rPr>
        <w:t xml:space="preserve"> po prejemu Sklepa Vlade Republike Slovenije, da Ministrstvo za kulturo ne bo zagotovilo sredstev za izgradnjo objekta UGM,</w:t>
      </w:r>
      <w:r w:rsidRPr="00747910">
        <w:rPr>
          <w:rStyle w:val="RStekstZnak"/>
        </w:rPr>
        <w:t xml:space="preserve"> porabila še 394.494 evrov;</w:t>
      </w:r>
    </w:p>
    <w:p w14:paraId="41360C24" w14:textId="77777777" w:rsidR="004D5CAA" w:rsidRPr="00747910" w:rsidRDefault="004D5CAA" w:rsidP="004D5CAA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747910">
        <w:t>dolgoročno se je zadolžila za obveznosti iz sodb, sklepov o izvršbi in sodne poravnave, ne da bi upoštevala postopke zadolževanja občin; ni v celoti izvajala nadzora nad zadolževanjem pravnih oseb javnega sektorja na ravni občine, saj so se zadolžile brez soglasja mestnega sveta;</w:t>
      </w:r>
    </w:p>
    <w:p w14:paraId="517CA601" w14:textId="77777777" w:rsidR="004D5CAA" w:rsidRPr="00747910" w:rsidRDefault="004D5CAA" w:rsidP="004D5CAA">
      <w:pPr>
        <w:pStyle w:val="RSnatevanje"/>
        <w:numPr>
          <w:ilvl w:val="0"/>
          <w:numId w:val="3"/>
        </w:numPr>
        <w:rPr>
          <w:bCs w:val="0"/>
        </w:rPr>
      </w:pPr>
      <w:r w:rsidRPr="00747910">
        <w:rPr>
          <w:rStyle w:val="RStekstZnak"/>
        </w:rPr>
        <w:t xml:space="preserve">v štirih primerih je sklenila neposredno pogodbo o brezplačni uporabi poslovnih prostorov z društvi, ki za to niso izpolnjevala zakonsko določenih pogojev; sklenila je tri neposredne pogodbe o brezplačni uporabi poslovnih prostorov za nedoločen čas; v treh postopkih oddaje poslovnih prostorov v brezplačno uporabo ni pripravila posamičnega programa ravnanja s stvarnim premoženjem občine </w:t>
      </w:r>
      <w:r w:rsidRPr="00747910">
        <w:rPr>
          <w:rStyle w:val="RStekstZnak"/>
        </w:rPr>
        <w:lastRenderedPageBreak/>
        <w:t>oziroma posamičnega programa upravljanja; v dveh primerih je dovolila brezplačno uporabo poslovnega prostora, ne da bi izvedla postopek oddaje nepremičnega premoženja v brezplačno uporabo; v petih primerih je dovolila brezplačno uporabo poslovnih prostorov, ne da bi sklenila aneks k pogodbi</w:t>
      </w:r>
      <w:r>
        <w:rPr>
          <w:rStyle w:val="RStekstZnak"/>
        </w:rPr>
        <w:t>,</w:t>
      </w:r>
      <w:r w:rsidRPr="00747910">
        <w:rPr>
          <w:rStyle w:val="RStekstZnak"/>
        </w:rPr>
        <w:t xml:space="preserve"> s katerim bi podaljšala obdobje oddaje v najem</w:t>
      </w:r>
      <w:r>
        <w:rPr>
          <w:rStyle w:val="RStekstZnak"/>
        </w:rPr>
        <w:t>,</w:t>
      </w:r>
      <w:r w:rsidRPr="00747910">
        <w:rPr>
          <w:rStyle w:val="RStekstZnak"/>
        </w:rPr>
        <w:t xml:space="preserve"> ali novo pogodbo o brezplačni uporabi poslovnih prostorov;</w:t>
      </w:r>
      <w:r w:rsidRPr="00747910">
        <w:rPr>
          <w:bCs w:val="0"/>
        </w:rPr>
        <w:t xml:space="preserve"> sklenila je dve pogodbi o brezplačni uporabi poslovnih prostorov, čeprav zakonodaja, veljavna v času sklenitve teh pogodb, brezplačne uporabe poslovnih prostorov ni predvidevala;</w:t>
      </w:r>
    </w:p>
    <w:p w14:paraId="35F967E7" w14:textId="77777777" w:rsidR="004D5CAA" w:rsidRPr="00747910" w:rsidRDefault="004D5CAA" w:rsidP="004D5CAA">
      <w:pPr>
        <w:pStyle w:val="RSnatevanje"/>
        <w:numPr>
          <w:ilvl w:val="0"/>
          <w:numId w:val="3"/>
        </w:numPr>
        <w:rPr>
          <w:rStyle w:val="RStekstZnak"/>
        </w:rPr>
      </w:pPr>
      <w:r w:rsidRPr="00747910">
        <w:t xml:space="preserve">s </w:t>
      </w:r>
      <w:proofErr w:type="spellStart"/>
      <w:r w:rsidRPr="00747910">
        <w:t>podjemnikom</w:t>
      </w:r>
      <w:proofErr w:type="spellEnd"/>
      <w:r w:rsidRPr="00747910">
        <w:t xml:space="preserve"> ni sklenila pogodbe o zaposlitvi</w:t>
      </w:r>
      <w:r>
        <w:t>, čeprav so obstajali elementi delovnega razmerja</w:t>
      </w:r>
      <w:r w:rsidRPr="00747910">
        <w:t>;</w:t>
      </w:r>
      <w:r w:rsidRPr="00747910">
        <w:rPr>
          <w:bCs w:val="0"/>
        </w:rPr>
        <w:t xml:space="preserve"> </w:t>
      </w:r>
      <w:r w:rsidRPr="00747910">
        <w:rPr>
          <w:rStyle w:val="RStekstZnak"/>
        </w:rPr>
        <w:t xml:space="preserve">sklenila je pogodbe o avtorskih delih v skupnem znesku 26.672 evrov po opravljenem avtorskem delu oziroma med opravljanjem avtorskega dela; </w:t>
      </w:r>
    </w:p>
    <w:p w14:paraId="3C13E634" w14:textId="77777777" w:rsidR="004D5CAA" w:rsidRPr="00747910" w:rsidRDefault="004D5CAA" w:rsidP="004D5CAA">
      <w:pPr>
        <w:pStyle w:val="RSnatevanje"/>
        <w:numPr>
          <w:ilvl w:val="0"/>
          <w:numId w:val="3"/>
        </w:numPr>
        <w:rPr>
          <w:bCs w:val="0"/>
        </w:rPr>
      </w:pPr>
      <w:r w:rsidRPr="00747910">
        <w:rPr>
          <w:bCs w:val="0"/>
        </w:rPr>
        <w:t>za del športnih programov (športna vzgoja otrok, mladine in študentov ter selektivni šport) je poleg pogojev in meril</w:t>
      </w:r>
      <w:r>
        <w:rPr>
          <w:bCs w:val="0"/>
        </w:rPr>
        <w:t>,</w:t>
      </w:r>
      <w:r w:rsidRPr="00747910">
        <w:rPr>
          <w:bCs w:val="0"/>
        </w:rPr>
        <w:t xml:space="preserve"> objavljenih v javnem razpisu in razpisni dokumentaciji</w:t>
      </w:r>
      <w:r>
        <w:rPr>
          <w:bCs w:val="0"/>
        </w:rPr>
        <w:t>,</w:t>
      </w:r>
      <w:r w:rsidRPr="00747910">
        <w:rPr>
          <w:bCs w:val="0"/>
        </w:rPr>
        <w:t xml:space="preserve"> uporabila tudi pogoje in merila iz metodologije, ki je bila sprejeta med postopkom javnega razpisa in ni bila navedena v javnem razpisu oziroma razpisni dokumentaciji (izvajalcem </w:t>
      </w:r>
      <w:r>
        <w:rPr>
          <w:bCs w:val="0"/>
        </w:rPr>
        <w:t xml:space="preserve">je </w:t>
      </w:r>
      <w:r w:rsidRPr="00747910">
        <w:rPr>
          <w:bCs w:val="0"/>
        </w:rPr>
        <w:t>plačala 3.193.004 evr</w:t>
      </w:r>
      <w:r>
        <w:rPr>
          <w:bCs w:val="0"/>
        </w:rPr>
        <w:t>e</w:t>
      </w:r>
      <w:r w:rsidRPr="00747910">
        <w:rPr>
          <w:bCs w:val="0"/>
        </w:rPr>
        <w:t>);</w:t>
      </w:r>
      <w:r w:rsidRPr="00747910">
        <w:rPr>
          <w:rStyle w:val="RStekstZnak"/>
        </w:rPr>
        <w:t xml:space="preserve"> </w:t>
      </w:r>
      <w:r w:rsidRPr="00747910">
        <w:rPr>
          <w:bCs w:val="0"/>
        </w:rPr>
        <w:t>pri vrednotenju programov športa je enotno določena sredstva za sofinanciranje razdelila na več področij in zaradi tega določila različno vrednost točk za posamezna področja v skupnem znesku 52.608 evrov, čeprav takšen način razdelitve sredstev ni bil predviden v javnem razpisu in razpisni dokumentaciji; v</w:t>
      </w:r>
      <w:r>
        <w:rPr>
          <w:bCs w:val="0"/>
        </w:rPr>
        <w:t> </w:t>
      </w:r>
      <w:r w:rsidRPr="00747910">
        <w:rPr>
          <w:bCs w:val="0"/>
        </w:rPr>
        <w:t>selekcijski proces je uvrstila dva izvajalca športnih programov in jima dodelila ter izplačala skup</w:t>
      </w:r>
      <w:r>
        <w:rPr>
          <w:bCs w:val="0"/>
        </w:rPr>
        <w:t>aj</w:t>
      </w:r>
      <w:r w:rsidRPr="00747910">
        <w:rPr>
          <w:bCs w:val="0"/>
        </w:rPr>
        <w:t xml:space="preserve"> 63.972</w:t>
      </w:r>
      <w:r>
        <w:rPr>
          <w:bCs w:val="0"/>
        </w:rPr>
        <w:t> </w:t>
      </w:r>
      <w:r w:rsidRPr="00747910">
        <w:rPr>
          <w:bCs w:val="0"/>
        </w:rPr>
        <w:t xml:space="preserve">evrov, čeprav nista izpolnjevala predpisanih pogojev za uvrstitev v selekcijski proces; </w:t>
      </w:r>
      <w:r>
        <w:rPr>
          <w:lang w:eastAsia="sl-SI"/>
        </w:rPr>
        <w:t>j</w:t>
      </w:r>
      <w:r w:rsidRPr="00747910">
        <w:rPr>
          <w:lang w:eastAsia="sl-SI"/>
        </w:rPr>
        <w:t xml:space="preserve">avnemu zavodu Športni objekti Maribor </w:t>
      </w:r>
      <w:r w:rsidRPr="00747910">
        <w:rPr>
          <w:bCs w:val="0"/>
        </w:rPr>
        <w:t xml:space="preserve">je dodelila in izplačala 30.744 evrov za stroške, ki jih občinski predpis ne predvideva za sofinanciranje; </w:t>
      </w:r>
      <w:r w:rsidRPr="00747910">
        <w:rPr>
          <w:lang w:eastAsia="sl-SI"/>
        </w:rPr>
        <w:t>101 izvajalcu športnih programov je izplačala skup</w:t>
      </w:r>
      <w:r>
        <w:rPr>
          <w:lang w:eastAsia="sl-SI"/>
        </w:rPr>
        <w:t>aj</w:t>
      </w:r>
      <w:r w:rsidRPr="00747910">
        <w:rPr>
          <w:lang w:eastAsia="sl-SI"/>
        </w:rPr>
        <w:t xml:space="preserve"> 2.019.733 evrov pred in med izvedbo javnega razpisa in pred podpisom pogodbe; trem izvajalcem športnih programov je na podlagi neposrednih pogodb dodelila </w:t>
      </w:r>
      <w:r>
        <w:rPr>
          <w:lang w:eastAsia="sl-SI"/>
        </w:rPr>
        <w:t>skupaj</w:t>
      </w:r>
      <w:r w:rsidRPr="00747910">
        <w:rPr>
          <w:lang w:eastAsia="sl-SI"/>
        </w:rPr>
        <w:t xml:space="preserve"> 107.162 evrov, ne da bi prej izvedla javni razpis;</w:t>
      </w:r>
      <w:r w:rsidRPr="00747910">
        <w:rPr>
          <w:bCs w:val="0"/>
        </w:rPr>
        <w:t xml:space="preserve"> </w:t>
      </w:r>
      <w:r w:rsidRPr="00747910">
        <w:rPr>
          <w:lang w:eastAsia="sl-SI"/>
        </w:rPr>
        <w:t>štirim izvajalcem športnih programov je izplačala za 1.343 evrov več</w:t>
      </w:r>
      <w:r w:rsidRPr="000B0C28">
        <w:rPr>
          <w:lang w:eastAsia="sl-SI"/>
        </w:rPr>
        <w:t>, kot jim je bilo</w:t>
      </w:r>
      <w:r w:rsidRPr="00747910">
        <w:rPr>
          <w:lang w:eastAsia="sl-SI"/>
        </w:rPr>
        <w:t xml:space="preserve"> dodeljeno na podlagi javnega razpisa.</w:t>
      </w:r>
    </w:p>
    <w:p w14:paraId="62733833" w14:textId="77777777" w:rsidR="004D5CAA" w:rsidRPr="00747910" w:rsidRDefault="004D5CAA" w:rsidP="004D5CAA">
      <w:pPr>
        <w:pStyle w:val="RStekst"/>
        <w:rPr>
          <w:lang w:eastAsia="sl-SI"/>
        </w:rPr>
      </w:pPr>
    </w:p>
    <w:p w14:paraId="793FD829" w14:textId="77777777" w:rsidR="004D5CAA" w:rsidRPr="00747910" w:rsidRDefault="004D5CAA" w:rsidP="004D5CAA">
      <w:pPr>
        <w:pStyle w:val="RStekst"/>
      </w:pPr>
      <w:r w:rsidRPr="00747910">
        <w:t xml:space="preserve">Računsko sodišče je od Mestne občine Maribor zahtevalo </w:t>
      </w:r>
      <w:r w:rsidRPr="00747910">
        <w:rPr>
          <w:i/>
        </w:rPr>
        <w:t>predložitev odzivnega poročila</w:t>
      </w:r>
      <w:r w:rsidRPr="00747910">
        <w:t xml:space="preserve">, v katerem mora izkazati popravljalne ukrepe za odpravo ugotovljenih nepravilnosti, in podalo </w:t>
      </w:r>
      <w:r w:rsidRPr="00747910">
        <w:rPr>
          <w:i/>
        </w:rPr>
        <w:t>priporočila</w:t>
      </w:r>
      <w:r w:rsidRPr="00747910">
        <w:t xml:space="preserve"> za izboljšanje poslovanja.</w:t>
      </w:r>
    </w:p>
    <w:p w14:paraId="2154A2B8" w14:textId="77777777" w:rsidR="004D5CAA" w:rsidRPr="00747910" w:rsidRDefault="004D5CAA" w:rsidP="004D5CAA">
      <w:pPr>
        <w:pStyle w:val="RStekst"/>
      </w:pPr>
    </w:p>
    <w:p w14:paraId="46F33034" w14:textId="77777777" w:rsidR="002C5DCD" w:rsidRDefault="002C5DCD" w:rsidP="00D2498A">
      <w:pPr>
        <w:pStyle w:val="RStekst"/>
      </w:pPr>
    </w:p>
    <w:p w14:paraId="7A8D200A" w14:textId="77777777" w:rsidR="00E00CC1" w:rsidRDefault="00E00CC1" w:rsidP="00D2498A">
      <w:pPr>
        <w:pStyle w:val="RStekst"/>
      </w:pPr>
    </w:p>
    <w:p w14:paraId="13132815" w14:textId="3C8E15D0" w:rsidR="004D5CAA" w:rsidRDefault="004D5CAA" w:rsidP="00D2498A">
      <w:pPr>
        <w:pStyle w:val="RStekst"/>
      </w:pPr>
      <w:r>
        <w:t xml:space="preserve">Ljubljana, </w:t>
      </w:r>
      <w:r w:rsidR="00026660">
        <w:t>9. avgusta 2016</w:t>
      </w:r>
      <w:bookmarkStart w:id="0" w:name="_GoBack"/>
      <w:bookmarkEnd w:id="0"/>
    </w:p>
    <w:sectPr w:rsidR="004D5C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72D33" w14:textId="77777777" w:rsidR="004D5CAA" w:rsidRDefault="004D5CAA">
      <w:r>
        <w:separator/>
      </w:r>
    </w:p>
  </w:endnote>
  <w:endnote w:type="continuationSeparator" w:id="0">
    <w:p w14:paraId="3E25E1A8" w14:textId="77777777" w:rsidR="004D5CAA" w:rsidRDefault="004D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AD72" w14:textId="77777777" w:rsidR="006D375B" w:rsidRDefault="006D375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B243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2666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5EE94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447A72F" wp14:editId="3BE57E6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55843" w14:textId="77777777" w:rsidR="004D5CAA" w:rsidRDefault="004D5CAA">
      <w:r>
        <w:separator/>
      </w:r>
    </w:p>
  </w:footnote>
  <w:footnote w:type="continuationSeparator" w:id="0">
    <w:p w14:paraId="44DEEAFA" w14:textId="77777777" w:rsidR="004D5CAA" w:rsidRDefault="004D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1460" w14:textId="77777777" w:rsidR="006D375B" w:rsidRDefault="006D37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1C45C" w14:textId="77777777" w:rsidR="006D375B" w:rsidRDefault="006D375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1B92F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F59BDA" wp14:editId="3F68D888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AA"/>
    <w:rsid w:val="00026660"/>
    <w:rsid w:val="001E3435"/>
    <w:rsid w:val="001E7547"/>
    <w:rsid w:val="002C5DCD"/>
    <w:rsid w:val="002D37F3"/>
    <w:rsid w:val="002F2498"/>
    <w:rsid w:val="003535E4"/>
    <w:rsid w:val="0038125F"/>
    <w:rsid w:val="004D5CAA"/>
    <w:rsid w:val="00590644"/>
    <w:rsid w:val="005C34F4"/>
    <w:rsid w:val="005F6ED6"/>
    <w:rsid w:val="00647D7F"/>
    <w:rsid w:val="006A2AFA"/>
    <w:rsid w:val="006D375B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8B8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4D5CAA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4D5CAA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7D9B74-7D1D-48FC-8CD9-0F0960600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2CB15F-388D-433D-B081-15225EDA8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CB766-C039-43D8-9789-254F026CA08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2016-07-18T10:46:00Z</dcterms:created>
  <dcterms:modified xsi:type="dcterms:W3CDTF">2016-07-26T08:34:00Z</dcterms:modified>
</cp:coreProperties>
</file>