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14ED5" w14:textId="77777777" w:rsidR="002C5DCD" w:rsidRDefault="002C5DCD" w:rsidP="00D2498A">
      <w:pPr>
        <w:pStyle w:val="RStekst"/>
      </w:pPr>
    </w:p>
    <w:p w14:paraId="640A3285" w14:textId="77777777" w:rsidR="00717D2D" w:rsidRDefault="00717D2D" w:rsidP="00D2498A">
      <w:pPr>
        <w:pStyle w:val="RStekst"/>
      </w:pPr>
    </w:p>
    <w:p w14:paraId="7640FCCB" w14:textId="77777777" w:rsidR="00717D2D" w:rsidRPr="00717D2D" w:rsidRDefault="00717D2D" w:rsidP="00D2498A">
      <w:pPr>
        <w:pStyle w:val="RStekst"/>
        <w:rPr>
          <w:b/>
        </w:rPr>
      </w:pPr>
      <w:r w:rsidRPr="00717D2D">
        <w:rPr>
          <w:b/>
        </w:rPr>
        <w:t xml:space="preserve">Povzetek revizijskega poročila </w:t>
      </w:r>
      <w:r w:rsidRPr="00717D2D">
        <w:rPr>
          <w:b/>
          <w:i/>
        </w:rPr>
        <w:t>P</w:t>
      </w:r>
      <w:r w:rsidRPr="00717D2D">
        <w:rPr>
          <w:b/>
          <w:i/>
        </w:rPr>
        <w:t>ravilnost poslovanja Občine Lukovica</w:t>
      </w:r>
      <w:r w:rsidRPr="00717D2D">
        <w:rPr>
          <w:b/>
        </w:rPr>
        <w:t xml:space="preserve"> </w:t>
      </w:r>
      <w:r w:rsidRPr="00717D2D">
        <w:rPr>
          <w:b/>
          <w:i/>
        </w:rPr>
        <w:t>v delu, ki se nanaša na dodeljevanje tekočih transferov</w:t>
      </w:r>
    </w:p>
    <w:p w14:paraId="362EE7D7" w14:textId="77777777" w:rsidR="00717D2D" w:rsidRDefault="00717D2D" w:rsidP="00D2498A">
      <w:pPr>
        <w:pStyle w:val="RStekst"/>
      </w:pPr>
    </w:p>
    <w:p w14:paraId="4080F2C1" w14:textId="77777777" w:rsidR="00717D2D" w:rsidRDefault="00717D2D" w:rsidP="00D2498A">
      <w:pPr>
        <w:pStyle w:val="RStekst"/>
      </w:pPr>
    </w:p>
    <w:p w14:paraId="2DEDB32D" w14:textId="77777777" w:rsidR="00717D2D" w:rsidRPr="001838A6" w:rsidRDefault="00717D2D" w:rsidP="00717D2D">
      <w:pPr>
        <w:pStyle w:val="RStekst"/>
      </w:pPr>
      <w:r w:rsidRPr="001838A6">
        <w:t xml:space="preserve">Računsko sodišče je revidiralo </w:t>
      </w:r>
      <w:r w:rsidRPr="001838A6">
        <w:rPr>
          <w:i/>
        </w:rPr>
        <w:t>pravilnost poslovanja Občine Lukovica</w:t>
      </w:r>
      <w:r w:rsidRPr="001838A6">
        <w:t xml:space="preserve"> </w:t>
      </w:r>
      <w:r w:rsidRPr="001838A6">
        <w:rPr>
          <w:i/>
        </w:rPr>
        <w:t>v delu, ki se nanaša na dodeljevanje tekočih transferov v letu 2012</w:t>
      </w:r>
      <w:r w:rsidRPr="001838A6">
        <w:t xml:space="preserve">. Cilj revizije je bil izrek mnenja o pravilnosti poslovanja občine v letu 2012 v delu, ki se nanaša na dodeljevanje tekočih transferov. </w:t>
      </w:r>
    </w:p>
    <w:p w14:paraId="12FF8FC1" w14:textId="77777777" w:rsidR="00717D2D" w:rsidRPr="001838A6" w:rsidRDefault="00717D2D" w:rsidP="00717D2D">
      <w:pPr>
        <w:pStyle w:val="RStekst"/>
      </w:pPr>
    </w:p>
    <w:p w14:paraId="713AA0BF" w14:textId="77777777" w:rsidR="00717D2D" w:rsidRPr="001838A6" w:rsidRDefault="00717D2D" w:rsidP="00717D2D">
      <w:pPr>
        <w:pStyle w:val="RStekst"/>
      </w:pPr>
      <w:r w:rsidRPr="001838A6">
        <w:t xml:space="preserve">Računsko sodišče je o </w:t>
      </w:r>
      <w:r w:rsidRPr="001838A6">
        <w:rPr>
          <w:szCs w:val="22"/>
        </w:rPr>
        <w:t xml:space="preserve">pravilnosti poslovanja Občine Lukovica v delu, ki se nanaša na dodeljevanje tekočih transferov v letu 2012, </w:t>
      </w:r>
      <w:r w:rsidRPr="001838A6">
        <w:t xml:space="preserve">izreklo </w:t>
      </w:r>
      <w:r w:rsidRPr="001838A6">
        <w:rPr>
          <w:i/>
        </w:rPr>
        <w:t xml:space="preserve">mnenje s pridržkom, </w:t>
      </w:r>
      <w:r w:rsidRPr="001838A6">
        <w:t xml:space="preserve">ker </w:t>
      </w:r>
      <w:r w:rsidRPr="001838A6">
        <w:rPr>
          <w:szCs w:val="22"/>
        </w:rPr>
        <w:t>Občina Lukovica</w:t>
      </w:r>
      <w:r w:rsidRPr="001838A6">
        <w:t xml:space="preserve"> ni poslovala v skladu s predpisi v naslednjih primerih:</w:t>
      </w:r>
    </w:p>
    <w:p w14:paraId="7135C415" w14:textId="77777777" w:rsidR="00717D2D" w:rsidRPr="001838A6" w:rsidRDefault="00717D2D" w:rsidP="00717D2D">
      <w:pPr>
        <w:pStyle w:val="RSnatevanje"/>
        <w:numPr>
          <w:ilvl w:val="0"/>
          <w:numId w:val="3"/>
        </w:numPr>
        <w:rPr>
          <w:lang w:eastAsia="sl-SI"/>
        </w:rPr>
      </w:pPr>
      <w:r w:rsidRPr="001838A6">
        <w:rPr>
          <w:lang w:eastAsia="sl-SI"/>
        </w:rPr>
        <w:t>pri določitvi ocenjene vrednosti javnega naročila ni upoštevala celotnega trajanja javnega razpisa; javno naročilo storitev prevozov učencev je oddala dvema izvajalcema (izplačilo v skupnem znesku 91.712 evrov) na podlagi ekonomsko najugodnejše ponudbe, ne da bi posamezna merila opisala in ovrednotila; javno naročilo storitev prevozov učencev za sklop 2 je oddala na podlagi meril, ki so bila ovrednotena šele v postopku ocenjevanja ponudb, iz postopka izvedenega javnega naročila pa je razvidno, da je bil ponudnik izbran na nepregleden način (izplačilo v znesku 39.741 evrov); za javno naročilo storitev prevozov učencev ni sestavila končnega poročila o oddaji javnega naročila, obvestilo o oddaji javnega naročila pa je na portalu javnih naročil objavila prepozno; v odločitvi o oddaji javnega naročila storitev prevozov učencev za sklop 2 ni navedla ugotovitev in razlogov za svojo odločitev; storitev prevozov učencev je oddala dvema izvajalcema (izplačilo v skupnem znesku 91.712 evrov), ne da bi izvedla enega od predpisanih postopkov javnega naročanja</w:t>
      </w:r>
      <w:r w:rsidRPr="001838A6">
        <w:t>;</w:t>
      </w:r>
    </w:p>
    <w:p w14:paraId="36B04DD8" w14:textId="77777777" w:rsidR="00717D2D" w:rsidRPr="001838A6" w:rsidRDefault="00717D2D" w:rsidP="00717D2D">
      <w:pPr>
        <w:pStyle w:val="RSnatevanje"/>
        <w:numPr>
          <w:ilvl w:val="0"/>
          <w:numId w:val="3"/>
        </w:numPr>
        <w:rPr>
          <w:lang w:eastAsia="sl-SI"/>
        </w:rPr>
      </w:pPr>
      <w:r w:rsidRPr="001838A6">
        <w:rPr>
          <w:lang w:eastAsia="sl-SI"/>
        </w:rPr>
        <w:t>pred plačilom ni mogla v celoti preveriti višine obveznosti za stroške storitev v zavodih za odrasle;</w:t>
      </w:r>
    </w:p>
    <w:p w14:paraId="24A726D2" w14:textId="77777777" w:rsidR="00717D2D" w:rsidRPr="001838A6" w:rsidRDefault="00717D2D" w:rsidP="00717D2D">
      <w:pPr>
        <w:pStyle w:val="RSnatevanje"/>
        <w:numPr>
          <w:ilvl w:val="0"/>
          <w:numId w:val="3"/>
        </w:numPr>
        <w:rPr>
          <w:lang w:eastAsia="sl-SI"/>
        </w:rPr>
      </w:pPr>
      <w:r w:rsidRPr="001838A6">
        <w:rPr>
          <w:lang w:eastAsia="sl-SI"/>
        </w:rPr>
        <w:t>ni sprejela lokalnega programa za kulturo; župan ni sprejel sklepa o začetku postopka javnega razpisa za sofinanciranje programov na področju kulture; objava javnega razpisa ni vsebovala kriterijev za sofinanciranje programov na področju kulture; štirim izvajalcem kulturnih programov je dodelila sredstva v skupnem znesku 4.817 evrov, ne da bi prej izvedla javni razpis oziroma javni poziv;</w:t>
      </w:r>
    </w:p>
    <w:p w14:paraId="3B89077A" w14:textId="77777777" w:rsidR="00717D2D" w:rsidRPr="001838A6" w:rsidRDefault="00717D2D" w:rsidP="00717D2D">
      <w:pPr>
        <w:pStyle w:val="RSnatevanje"/>
        <w:numPr>
          <w:ilvl w:val="0"/>
          <w:numId w:val="3"/>
        </w:numPr>
        <w:rPr>
          <w:lang w:eastAsia="sl-SI"/>
        </w:rPr>
      </w:pPr>
      <w:r w:rsidRPr="001838A6">
        <w:rPr>
          <w:lang w:eastAsia="sl-SI"/>
        </w:rPr>
        <w:tab/>
        <w:t xml:space="preserve">v objavi javnega razpisa na področju športa ni navedla vrste meril, v </w:t>
      </w:r>
      <w:r w:rsidRPr="001838A6">
        <w:t>razpisni dokumentaciji pa ni navedla vrste meril, načina uporabe in pomena posameznih meril</w:t>
      </w:r>
      <w:r w:rsidRPr="001838A6">
        <w:rPr>
          <w:lang w:eastAsia="sl-SI"/>
        </w:rPr>
        <w:t xml:space="preserve">; štirim prejemnikom na različnih področjih je dodelila sredstva v skupnem znesku 2.661 evrov, </w:t>
      </w:r>
      <w:r w:rsidRPr="001838A6">
        <w:t>ne da bi prej izvedla javni razpis</w:t>
      </w:r>
      <w:r w:rsidRPr="001838A6">
        <w:rPr>
          <w:lang w:eastAsia="sl-SI"/>
        </w:rPr>
        <w:t xml:space="preserve">; </w:t>
      </w:r>
      <w:r w:rsidRPr="001838A6">
        <w:t>trem izvajalcem športnih programov je dodelila sredstva v skupnem znesku 2.200 evrov, ne da bi prej izvedla javni razpis</w:t>
      </w:r>
      <w:r w:rsidRPr="001838A6">
        <w:rPr>
          <w:lang w:eastAsia="sl-SI"/>
        </w:rPr>
        <w:t>;</w:t>
      </w:r>
    </w:p>
    <w:p w14:paraId="12F0AE36" w14:textId="77777777" w:rsidR="00717D2D" w:rsidRPr="001838A6" w:rsidRDefault="00717D2D" w:rsidP="00717D2D">
      <w:pPr>
        <w:pStyle w:val="RSnatevanje"/>
        <w:numPr>
          <w:ilvl w:val="0"/>
          <w:numId w:val="3"/>
        </w:numPr>
        <w:rPr>
          <w:lang w:eastAsia="sl-SI"/>
        </w:rPr>
      </w:pPr>
      <w:r w:rsidRPr="001838A6">
        <w:t>prejemniku je dodelila in izplačala 200 evrov, čeprav javnofinančni predpisi tega ne dovoljujejo.</w:t>
      </w:r>
    </w:p>
    <w:p w14:paraId="36580DC2" w14:textId="77777777" w:rsidR="00717D2D" w:rsidRPr="001838A6" w:rsidRDefault="00717D2D" w:rsidP="00717D2D">
      <w:pPr>
        <w:pStyle w:val="RStekst"/>
      </w:pPr>
    </w:p>
    <w:p w14:paraId="6B149188" w14:textId="77777777" w:rsidR="00717D2D" w:rsidRPr="001838A6" w:rsidRDefault="00717D2D" w:rsidP="00717D2D">
      <w:pPr>
        <w:pStyle w:val="RStekst"/>
      </w:pPr>
      <w:r w:rsidRPr="001838A6">
        <w:t xml:space="preserve">Računsko sodišče je Občini Lukovica podalo </w:t>
      </w:r>
      <w:r w:rsidRPr="001838A6">
        <w:rPr>
          <w:i/>
        </w:rPr>
        <w:t>priporočilo</w:t>
      </w:r>
      <w:r w:rsidRPr="001838A6">
        <w:t xml:space="preserve"> za izboljšanje poslovanja, </w:t>
      </w:r>
      <w:r w:rsidRPr="001838A6">
        <w:rPr>
          <w:i/>
        </w:rPr>
        <w:t>odzivnega poročila</w:t>
      </w:r>
      <w:r w:rsidRPr="001838A6">
        <w:t xml:space="preserve"> pa ni zahtevalo, ker so bile že med revizijskim postopkom, kjer je bilo mogoče, odpravljene razkrite nepravilnosti oziroma sprejeti ustrezni popravljalni ukrepi.</w:t>
      </w:r>
    </w:p>
    <w:p w14:paraId="0F20083E" w14:textId="77777777" w:rsidR="00717D2D" w:rsidRPr="001838A6" w:rsidRDefault="00717D2D" w:rsidP="00717D2D">
      <w:pPr>
        <w:pStyle w:val="RStekst"/>
        <w:rPr>
          <w:lang w:eastAsia="sl-SI"/>
        </w:rPr>
      </w:pPr>
    </w:p>
    <w:p w14:paraId="5AE8F356" w14:textId="77777777" w:rsidR="00717D2D" w:rsidRDefault="00717D2D" w:rsidP="00D2498A">
      <w:pPr>
        <w:pStyle w:val="RStekst"/>
      </w:pPr>
    </w:p>
    <w:p w14:paraId="35CC08A7" w14:textId="77777777" w:rsidR="00E00CC1" w:rsidRDefault="00E00CC1" w:rsidP="00D2498A">
      <w:pPr>
        <w:pStyle w:val="RStekst"/>
      </w:pPr>
      <w:bookmarkStart w:id="0" w:name="_GoBack"/>
      <w:bookmarkEnd w:id="0"/>
    </w:p>
    <w:p w14:paraId="6F74C369" w14:textId="77777777" w:rsidR="00717D2D" w:rsidRDefault="00717D2D" w:rsidP="00D2498A">
      <w:pPr>
        <w:pStyle w:val="RStekst"/>
      </w:pPr>
      <w:r>
        <w:t>Ljubljana, 14. januarja 2015</w:t>
      </w:r>
    </w:p>
    <w:sectPr w:rsidR="00717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1B19C" w14:textId="77777777" w:rsidR="00717D2D" w:rsidRDefault="00717D2D">
      <w:r>
        <w:separator/>
      </w:r>
    </w:p>
  </w:endnote>
  <w:endnote w:type="continuationSeparator" w:id="0">
    <w:p w14:paraId="31DBA6AB" w14:textId="77777777" w:rsidR="00717D2D" w:rsidRDefault="0071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9DA78" w14:textId="77777777" w:rsidR="005347D4" w:rsidRDefault="005347D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9DBFA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4D026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3ADBC137" wp14:editId="1B90326D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97DB1" w14:textId="77777777" w:rsidR="00717D2D" w:rsidRDefault="00717D2D">
      <w:r>
        <w:separator/>
      </w:r>
    </w:p>
  </w:footnote>
  <w:footnote w:type="continuationSeparator" w:id="0">
    <w:p w14:paraId="3AFB686D" w14:textId="77777777" w:rsidR="00717D2D" w:rsidRDefault="00717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98152" w14:textId="77777777" w:rsidR="005347D4" w:rsidRDefault="005347D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28FB4" w14:textId="77777777" w:rsidR="005347D4" w:rsidRDefault="005347D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BA05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0E52E8EF" wp14:editId="1DBEC6C2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2D"/>
    <w:rsid w:val="001E3435"/>
    <w:rsid w:val="001E7547"/>
    <w:rsid w:val="002C5DCD"/>
    <w:rsid w:val="002D37F3"/>
    <w:rsid w:val="002F2498"/>
    <w:rsid w:val="003535E4"/>
    <w:rsid w:val="005347D4"/>
    <w:rsid w:val="00590644"/>
    <w:rsid w:val="005C34F4"/>
    <w:rsid w:val="005F6ED6"/>
    <w:rsid w:val="00647D7F"/>
    <w:rsid w:val="006A2AFA"/>
    <w:rsid w:val="00717D2D"/>
    <w:rsid w:val="00742630"/>
    <w:rsid w:val="0082451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ED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717D2D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717D2D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5B08DE5-5322-4530-84D1-72D66311F539}"/>
</file>

<file path=customXml/itemProps2.xml><?xml version="1.0" encoding="utf-8"?>
<ds:datastoreItem xmlns:ds="http://schemas.openxmlformats.org/officeDocument/2006/customXml" ds:itemID="{E61815C8-D4F0-4DD6-9E64-1E016A80EDB9}"/>
</file>

<file path=customXml/itemProps3.xml><?xml version="1.0" encoding="utf-8"?>
<ds:datastoreItem xmlns:ds="http://schemas.openxmlformats.org/officeDocument/2006/customXml" ds:itemID="{7B219DCD-69FB-465D-B89D-042CF7CB53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2571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2015-01-12T12:53:00Z</dcterms:created>
  <dcterms:modified xsi:type="dcterms:W3CDTF">2015-01-12T12:53:00Z</dcterms:modified>
</cp:coreProperties>
</file>