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8FF42" w14:textId="77777777" w:rsidR="007C6E18" w:rsidRDefault="007C6E18" w:rsidP="007C6E18">
      <w:pPr>
        <w:pStyle w:val="RStekst"/>
      </w:pPr>
    </w:p>
    <w:p w14:paraId="59A56E87" w14:textId="77777777" w:rsidR="007C6E18" w:rsidRDefault="007C6E18" w:rsidP="007C6E18">
      <w:pPr>
        <w:pStyle w:val="RStekst"/>
      </w:pPr>
    </w:p>
    <w:p w14:paraId="3A8E0BEF" w14:textId="77777777" w:rsidR="007C6E18" w:rsidRPr="007C6E18" w:rsidRDefault="007C6E18" w:rsidP="007C6E18">
      <w:pPr>
        <w:pStyle w:val="RStekst"/>
        <w:rPr>
          <w:b/>
        </w:rPr>
      </w:pPr>
      <w:r w:rsidRPr="007C6E18">
        <w:rPr>
          <w:b/>
        </w:rPr>
        <w:t xml:space="preserve">Povzetek revizijskega poročila </w:t>
      </w:r>
      <w:r w:rsidRPr="007C6E18">
        <w:rPr>
          <w:b/>
          <w:i/>
          <w:szCs w:val="22"/>
        </w:rPr>
        <w:t>Pravilnost dela poslovanja Občine Log – Dragomer</w:t>
      </w:r>
    </w:p>
    <w:p w14:paraId="766C8FF6" w14:textId="77777777" w:rsidR="007C6E18" w:rsidRDefault="007C6E18" w:rsidP="007C6E18">
      <w:pPr>
        <w:pStyle w:val="RStekst"/>
      </w:pPr>
    </w:p>
    <w:p w14:paraId="3DDBBCCA" w14:textId="77777777" w:rsidR="007C6E18" w:rsidRDefault="007C6E18" w:rsidP="007C6E18">
      <w:pPr>
        <w:pStyle w:val="RStekst"/>
      </w:pPr>
    </w:p>
    <w:p w14:paraId="31E664EE" w14:textId="77777777" w:rsidR="007C6E18" w:rsidRDefault="007C6E18" w:rsidP="007C6E18">
      <w:pPr>
        <w:pStyle w:val="RStekst"/>
      </w:pPr>
      <w:r>
        <w:t xml:space="preserve">Računsko sodišče je revidiralo </w:t>
      </w:r>
      <w:r>
        <w:rPr>
          <w:i/>
          <w:szCs w:val="22"/>
        </w:rPr>
        <w:t xml:space="preserve">pravilnost dela poslovanja Občine Log – Dragomer v letu 2011. </w:t>
      </w:r>
      <w:r>
        <w:rPr>
          <w:lang w:eastAsia="sl-SI"/>
        </w:rPr>
        <w:t>Cilj revizije je bil izrek mnenja o pravilnosti poslovanja občine v letu 2011 v delu, ki se nanaša na javna naročila pri investicijskih odhodkih, zadolževanje in projekte javno-zasebnega partnerstva.</w:t>
      </w:r>
    </w:p>
    <w:p w14:paraId="6EBAC63D" w14:textId="77777777" w:rsidR="007C6E18" w:rsidRDefault="007C6E18" w:rsidP="007C6E18">
      <w:pPr>
        <w:pStyle w:val="RStekst"/>
        <w:rPr>
          <w:lang w:eastAsia="sl-SI"/>
        </w:rPr>
      </w:pPr>
    </w:p>
    <w:p w14:paraId="0E5412D1" w14:textId="77777777" w:rsidR="007C6E18" w:rsidRDefault="007C6E18" w:rsidP="007C6E18">
      <w:pPr>
        <w:pStyle w:val="RStekst"/>
      </w:pPr>
      <w:r>
        <w:t xml:space="preserve">Računsko sodišče je o pravilnosti dela poslovanja Občine Log – Dragomer v letu 2011 izreklo </w:t>
      </w:r>
      <w:r>
        <w:rPr>
          <w:i/>
        </w:rPr>
        <w:t xml:space="preserve">negativno mnenje, </w:t>
      </w:r>
      <w:r>
        <w:t xml:space="preserve">ker </w:t>
      </w:r>
      <w:r w:rsidRPr="00016C4C">
        <w:rPr>
          <w:szCs w:val="22"/>
        </w:rPr>
        <w:t>Občin</w:t>
      </w:r>
      <w:r>
        <w:rPr>
          <w:szCs w:val="22"/>
        </w:rPr>
        <w:t>a</w:t>
      </w:r>
      <w:r w:rsidRPr="00016C4C">
        <w:rPr>
          <w:szCs w:val="22"/>
        </w:rPr>
        <w:t xml:space="preserve"> Log </w:t>
      </w:r>
      <w:r>
        <w:rPr>
          <w:szCs w:val="22"/>
        </w:rPr>
        <w:t>–</w:t>
      </w:r>
      <w:r w:rsidRPr="00016C4C">
        <w:rPr>
          <w:szCs w:val="22"/>
        </w:rPr>
        <w:t xml:space="preserve"> Dragomer</w:t>
      </w:r>
      <w:r>
        <w:t xml:space="preserve"> ni poslovala v skladu s predpisi v naslednjih primerih:</w:t>
      </w:r>
    </w:p>
    <w:p w14:paraId="4A628AC1" w14:textId="77777777" w:rsidR="007C6E18" w:rsidRDefault="007C6E18" w:rsidP="007C6E18">
      <w:pPr>
        <w:pStyle w:val="RSnatevanje"/>
        <w:numPr>
          <w:ilvl w:val="0"/>
          <w:numId w:val="3"/>
        </w:numPr>
      </w:pPr>
      <w:r>
        <w:t>v treh primerih dodatnih del v skupnem znesku 27.316 evrov ni oddala po predpisanem postopku javnega naročanja; v dveh primerih za plačilo dela računa oziroma situacije v skupnem znesku 11.958 evrov ni imela podlage v pogodbi oziroma aneksu; v dveh primerih je bil aneks podpisan, ko so bila dela že opravljena (skupni znesek je 6.127 evrov); v dveh primerih je plačala dodatna dela v skupnem znesku 1.439 evrov, ki niso bila naročena z naročilnico; v šestih primerih je v razpisni dokumentaciji navedla, da bo opravila pogajanja samo s ponudniki, katerih ponudba ne bo odstopala za več kot 20 odstotkov od najnižje ponudbe; v petih primerih pa se je pogajala le z omejenim številom ponudnikov, čeprav so vsi ponudniki predložili popolne ponudbe (v letu 2011 je izvajalcem plačala skupaj 216.856 evrov);</w:t>
      </w:r>
    </w:p>
    <w:p w14:paraId="4171FC1C" w14:textId="77777777" w:rsidR="007C6E18" w:rsidRPr="002842F3" w:rsidRDefault="007C6E18" w:rsidP="007C6E18">
      <w:pPr>
        <w:pStyle w:val="RSnatevanje"/>
        <w:numPr>
          <w:ilvl w:val="0"/>
          <w:numId w:val="3"/>
        </w:numPr>
      </w:pPr>
      <w:r w:rsidRPr="002842F3">
        <w:t>v šestih primerih ni pridobila finančnih zavarovan</w:t>
      </w:r>
      <w:r>
        <w:t>j oziroma zavarovanja niso bila ustrezna</w:t>
      </w:r>
      <w:r w:rsidRPr="002842F3">
        <w:t>;</w:t>
      </w:r>
      <w:r>
        <w:t xml:space="preserve"> v dveh primerih ni pridobila zavarovalne police za zavarovanje odgovornosti za škodo;</w:t>
      </w:r>
    </w:p>
    <w:p w14:paraId="4CE18A86" w14:textId="77777777" w:rsidR="007C6E18" w:rsidRPr="002842F3" w:rsidRDefault="007C6E18" w:rsidP="007C6E18">
      <w:pPr>
        <w:pStyle w:val="RSnatevanje"/>
        <w:numPr>
          <w:ilvl w:val="0"/>
          <w:numId w:val="3"/>
        </w:numPr>
      </w:pPr>
      <w:r w:rsidRPr="002842F3">
        <w:t>nadzora nad zadolževanjem pravnih oseb javnega sektorja na ravni občine</w:t>
      </w:r>
      <w:r>
        <w:t xml:space="preserve"> ni izvajala v celoti</w:t>
      </w:r>
      <w:r w:rsidRPr="002842F3">
        <w:t>;</w:t>
      </w:r>
    </w:p>
    <w:p w14:paraId="038C140B" w14:textId="77777777" w:rsidR="007C6E18" w:rsidRDefault="007C6E18" w:rsidP="007C6E18">
      <w:pPr>
        <w:pStyle w:val="RSnatevanje"/>
        <w:numPr>
          <w:ilvl w:val="0"/>
          <w:numId w:val="3"/>
        </w:numPr>
      </w:pPr>
      <w:r w:rsidRPr="002842F3">
        <w:t>v javnem razpisu in razpisni dokumentaciji ni navedla meril, po katerih je nameravala izbrati ekonomsko najugodnejšo ponudbo; v strokovno komisijo za izbiro zasebnega partnerja je imenovala le dva člana; pogodbe o vzpostavitvi javno-zasebnega partnerstva ni pravočasno posredovala</w:t>
      </w:r>
      <w:r>
        <w:t xml:space="preserve"> Ministrstvu za finance; ni v celoti izvajala nadzora nad izvajanjem javno-zasebnega partnerstva; do konca leta 2011 ni sklenila dodatnih pogodb (pogodbe o opredelitvi predmeta in poteka gradnje ter pogodbe o opremljanju), določenih v pogodbi o vzpostavitvi javno-zasebnega partnerstva.</w:t>
      </w:r>
    </w:p>
    <w:p w14:paraId="2FE9A9E9" w14:textId="77777777" w:rsidR="007C6E18" w:rsidRDefault="007C6E18" w:rsidP="007C6E18">
      <w:pPr>
        <w:pStyle w:val="RStekst"/>
        <w:spacing w:before="0" w:after="0" w:line="240" w:lineRule="auto"/>
      </w:pPr>
    </w:p>
    <w:p w14:paraId="32282729" w14:textId="77777777" w:rsidR="007C6E18" w:rsidRDefault="007C6E18" w:rsidP="007C6E18">
      <w:pPr>
        <w:pStyle w:val="RStekst"/>
      </w:pPr>
      <w:r>
        <w:t xml:space="preserve">Računsko sodišče od Občine Log – Dragomer </w:t>
      </w:r>
      <w:r w:rsidRPr="009200BD">
        <w:rPr>
          <w:i/>
        </w:rPr>
        <w:t>odzivnega poročila</w:t>
      </w:r>
      <w:r w:rsidRPr="000F6D7F">
        <w:t xml:space="preserve"> </w:t>
      </w:r>
      <w:r>
        <w:t>ni zahtevalo, ker so bile že med revizijskim postopkom, kjer je bilo to mogoče, odpravljene razkrite nepravilnosti oziroma sprejeti ustrezni popravljalni ukrepi.</w:t>
      </w:r>
    </w:p>
    <w:p w14:paraId="49732FBA" w14:textId="77777777" w:rsidR="007C6E18" w:rsidRDefault="007C6E18" w:rsidP="007C6E18">
      <w:pPr>
        <w:pStyle w:val="RStekst"/>
      </w:pPr>
    </w:p>
    <w:p w14:paraId="62FAD89F" w14:textId="77777777" w:rsidR="007C6E18" w:rsidRDefault="007C6E18" w:rsidP="007C6E18">
      <w:pPr>
        <w:pStyle w:val="RStekst"/>
      </w:pPr>
    </w:p>
    <w:p w14:paraId="4C5534BC" w14:textId="77777777" w:rsidR="007C6E18" w:rsidRDefault="007C6E18" w:rsidP="007C6E18">
      <w:pPr>
        <w:pStyle w:val="RStekst"/>
      </w:pPr>
    </w:p>
    <w:p w14:paraId="7BD4FC7D" w14:textId="084823E1" w:rsidR="007C6E18" w:rsidRDefault="007C6E18" w:rsidP="007C6E18">
      <w:pPr>
        <w:pStyle w:val="RStekst"/>
      </w:pPr>
      <w:r>
        <w:t xml:space="preserve">Ljubljana, </w:t>
      </w:r>
      <w:r w:rsidR="00F21A55">
        <w:t>25. novembra 2013</w:t>
      </w:r>
      <w:bookmarkStart w:id="0" w:name="_GoBack"/>
      <w:bookmarkEnd w:id="0"/>
    </w:p>
    <w:p w14:paraId="34E752B4" w14:textId="77777777" w:rsidR="002C5DCD" w:rsidRDefault="002C5DCD" w:rsidP="00D2498A">
      <w:pPr>
        <w:pStyle w:val="RStekst"/>
      </w:pPr>
    </w:p>
    <w:p w14:paraId="295C90A5" w14:textId="77777777" w:rsidR="00E00CC1" w:rsidRDefault="00E00CC1" w:rsidP="00D2498A">
      <w:pPr>
        <w:pStyle w:val="RStekst"/>
      </w:pP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EF059" w14:textId="77777777" w:rsidR="007C6E18" w:rsidRDefault="007C6E18">
      <w:r>
        <w:separator/>
      </w:r>
    </w:p>
  </w:endnote>
  <w:endnote w:type="continuationSeparator" w:id="0">
    <w:p w14:paraId="2144CD2B" w14:textId="77777777" w:rsidR="007C6E18" w:rsidRDefault="007C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FF1E5" w14:textId="77777777" w:rsidR="0084614B" w:rsidRDefault="0084614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4BED5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2E7CA" w14:textId="77777777" w:rsidR="002C5DCD" w:rsidRDefault="001E7547">
    <w:r>
      <w:rPr>
        <w:noProof/>
        <w:lang w:eastAsia="sl-SI"/>
      </w:rPr>
      <w:drawing>
        <wp:anchor distT="0" distB="0" distL="114300" distR="114300" simplePos="0" relativeHeight="251658240" behindDoc="0" locked="1" layoutInCell="0" allowOverlap="1" wp14:anchorId="4880F307" wp14:editId="15F83C85">
          <wp:simplePos x="0" y="0"/>
          <wp:positionH relativeFrom="page">
            <wp:posOffset>2142490</wp:posOffset>
          </wp:positionH>
          <wp:positionV relativeFrom="page">
            <wp:posOffset>10052685</wp:posOffset>
          </wp:positionV>
          <wp:extent cx="3315335" cy="344170"/>
          <wp:effectExtent l="0" t="0" r="0" b="0"/>
          <wp:wrapTopAndBottom/>
          <wp:docPr id="8" name="Slika 8" descr="rac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ac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33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5C7D5" w14:textId="77777777" w:rsidR="007C6E18" w:rsidRDefault="007C6E18">
      <w:r>
        <w:separator/>
      </w:r>
    </w:p>
  </w:footnote>
  <w:footnote w:type="continuationSeparator" w:id="0">
    <w:p w14:paraId="315EC3B0" w14:textId="77777777" w:rsidR="007C6E18" w:rsidRDefault="007C6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F9520" w14:textId="77777777" w:rsidR="0084614B" w:rsidRDefault="0084614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5D632" w14:textId="77777777" w:rsidR="0084614B" w:rsidRDefault="0084614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FCF99" w14:textId="77777777" w:rsidR="002C5DCD" w:rsidRDefault="001E7547">
    <w:r>
      <w:rPr>
        <w:noProof/>
        <w:lang w:eastAsia="sl-SI"/>
      </w:rPr>
      <w:drawing>
        <wp:anchor distT="0" distB="0" distL="114300" distR="114300" simplePos="0" relativeHeight="251657216" behindDoc="0" locked="1" layoutInCell="0" allowOverlap="1" wp14:anchorId="55728251" wp14:editId="24FE3D4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5475" cy="533400"/>
          <wp:effectExtent l="0" t="0" r="9525" b="0"/>
          <wp:wrapNone/>
          <wp:docPr id="5" name="Slika 5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18"/>
    <w:rsid w:val="001E7547"/>
    <w:rsid w:val="002C5DCD"/>
    <w:rsid w:val="002D37F3"/>
    <w:rsid w:val="002F2498"/>
    <w:rsid w:val="00590644"/>
    <w:rsid w:val="005F6ED6"/>
    <w:rsid w:val="007C6E18"/>
    <w:rsid w:val="00824513"/>
    <w:rsid w:val="0084614B"/>
    <w:rsid w:val="008A4178"/>
    <w:rsid w:val="00AB03E9"/>
    <w:rsid w:val="00AC54E0"/>
    <w:rsid w:val="00B008F8"/>
    <w:rsid w:val="00C07C0D"/>
    <w:rsid w:val="00C74005"/>
    <w:rsid w:val="00D2498A"/>
    <w:rsid w:val="00DA44DA"/>
    <w:rsid w:val="00E00CC1"/>
    <w:rsid w:val="00EF3E6E"/>
    <w:rsid w:val="00F21A55"/>
    <w:rsid w:val="00F248CB"/>
    <w:rsid w:val="00F6254E"/>
    <w:rsid w:val="00F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DF1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7C6E18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7C6E18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CA770C1-BEA8-4DB7-95B7-32192A478695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2CF15D-7197-4558-B444-EAC6E9009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CEE80-8D7D-490F-95F3-BD36F4578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2013-11-18T09:56:00Z</dcterms:created>
  <dcterms:modified xsi:type="dcterms:W3CDTF">2013-11-22T08:27:00Z</dcterms:modified>
</cp:coreProperties>
</file>