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FF4" w14:textId="397E6B40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 xml:space="preserve">Povzetek revizijskega poročila </w:t>
      </w:r>
      <w:r w:rsidR="001D60B5">
        <w:rPr>
          <w:spacing w:val="-2"/>
        </w:rPr>
        <w:br/>
      </w:r>
      <w:r w:rsidR="001D60B5" w:rsidRPr="001D60B5">
        <w:rPr>
          <w:spacing w:val="-2"/>
        </w:rPr>
        <w:t xml:space="preserve">Pravilnost poslovanja Zveze društev slepih in </w:t>
      </w:r>
      <w:r w:rsidR="001D60B5">
        <w:rPr>
          <w:spacing w:val="-2"/>
        </w:rPr>
        <w:br/>
      </w:r>
      <w:r w:rsidR="001D60B5" w:rsidRPr="001D60B5">
        <w:rPr>
          <w:spacing w:val="-2"/>
        </w:rPr>
        <w:t>slabovidnih Slovenije</w:t>
      </w:r>
    </w:p>
    <w:p w14:paraId="40572DEA" w14:textId="77777777" w:rsidR="001D60B5" w:rsidRPr="00D267A7" w:rsidRDefault="001D60B5" w:rsidP="001D60B5">
      <w:pPr>
        <w:pStyle w:val="RStekst"/>
      </w:pPr>
      <w:r w:rsidRPr="00D267A7">
        <w:t xml:space="preserve">Računsko sodišče je izvedlo revizijo pravilnosti poslovanja </w:t>
      </w:r>
      <w:r w:rsidRPr="008F50C9">
        <w:rPr>
          <w:b/>
          <w:bCs w:val="0"/>
        </w:rPr>
        <w:t>Zveze društev slepih in slabovidnih Slovenije</w:t>
      </w:r>
      <w:r w:rsidRPr="00D267A7">
        <w:t xml:space="preserve">. Cilj revizije je bil izrek mnenja o pravilnosti poslovanja </w:t>
      </w:r>
      <w:r w:rsidRPr="00DB1913">
        <w:t>Zveze društev slepih in slabovidnih Slovenije</w:t>
      </w:r>
      <w:r w:rsidRPr="00D267A7">
        <w:t xml:space="preserve"> v letu 202</w:t>
      </w:r>
      <w:r>
        <w:t>4</w:t>
      </w:r>
      <w:r w:rsidRPr="00D267A7">
        <w:t>.</w:t>
      </w:r>
    </w:p>
    <w:p w14:paraId="6B894678" w14:textId="3A9614BD" w:rsidR="001D60B5" w:rsidRDefault="001D60B5" w:rsidP="001D60B5">
      <w:pPr>
        <w:pStyle w:val="RStekst"/>
      </w:pPr>
      <w:r w:rsidRPr="00D267A7">
        <w:t xml:space="preserve">Računsko sodišče je o pravilnosti poslovanja </w:t>
      </w:r>
      <w:r w:rsidRPr="00DB1913">
        <w:t>Zveze društev slepih in slabovidnih Slovenije</w:t>
      </w:r>
      <w:r w:rsidRPr="00D267A7">
        <w:t xml:space="preserve"> v letu</w:t>
      </w:r>
      <w:r>
        <w:t> </w:t>
      </w:r>
      <w:r w:rsidRPr="00D267A7">
        <w:t>202</w:t>
      </w:r>
      <w:r>
        <w:t>4</w:t>
      </w:r>
      <w:r w:rsidRPr="00D267A7">
        <w:t xml:space="preserve"> izreklo </w:t>
      </w:r>
      <w:r w:rsidRPr="001D60B5">
        <w:rPr>
          <w:rStyle w:val="RStekstBold"/>
        </w:rPr>
        <w:t>mnenje s pridržkom,</w:t>
      </w:r>
      <w:r>
        <w:t xml:space="preserve"> ker je ugotovilo, da je v naslednjih primerih poslovala v neskladju s predpisi:</w:t>
      </w:r>
    </w:p>
    <w:p w14:paraId="0C6148FB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 w:rsidRPr="008F50C9">
        <w:t xml:space="preserve">ni sprejela internega akta, v katerem </w:t>
      </w:r>
      <w:r w:rsidRPr="005E2DFC">
        <w:t xml:space="preserve">bi določila osebne prejemke oziroma pravice iz delovnega razmerja </w:t>
      </w:r>
      <w:r w:rsidRPr="00312EC5">
        <w:t>zaposlenih</w:t>
      </w:r>
      <w:r w:rsidRPr="005E2DFC">
        <w:t xml:space="preserve"> osebnih asistentov;</w:t>
      </w:r>
    </w:p>
    <w:p w14:paraId="0B398181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>
        <w:t>zaposlenim kot osnovo za obračun in izplačilo nadomestila za čas odsotnosti zaradi letnega dopusta in praznika ni upoštevala povprečne mesečne plače iz zadnjih 3 mesecev;</w:t>
      </w:r>
    </w:p>
    <w:p w14:paraId="3829EDCF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>
        <w:t>zaposlenim pri obračunu in izplačilu osnovnega dela plačila za nadurno delo ni upoštevala celotne plače;</w:t>
      </w:r>
    </w:p>
    <w:p w14:paraId="3B94DDAA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>
        <w:t>zaposlenima je neupravičeno obračunala in izplačala dodatek za delo na dan praznika v skupnem znesku 162 EUR;</w:t>
      </w:r>
    </w:p>
    <w:p w14:paraId="590896D3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>
        <w:t xml:space="preserve">zaposlenemu osebnemu asistentu je pri obračunu dodatka za delovno dobo nepravilno upoštevala izpolnjena leta delovne dobe in mu izplačala premalo dodatka za delovno dobo v skupnem znesku 108 EUR; </w:t>
      </w:r>
    </w:p>
    <w:p w14:paraId="398F1536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>
        <w:t>zaposlenemu osebnemu asistentu ni obračunala in izplačala povračila stroškov prevoza na delo in z dela v obliki kilometrine v skupnem znesku 2.455 EUR ter ni obračunala in izplačala povračila v znesku 204 EUR za celotno opravljeno pot;</w:t>
      </w:r>
    </w:p>
    <w:p w14:paraId="412D9C6C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>
        <w:t>zaposlenima je nepravilno obračunala in izplačala dodatek za delovno dobo v skupnem znesku 778 EUR;</w:t>
      </w:r>
    </w:p>
    <w:p w14:paraId="0DD6B2FB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>
        <w:t>zaposlenemu ni obračunala in izplačala dodatka za pripravljenost v odstotku od urne vrednosti osnovne plače delovnega mesta;</w:t>
      </w:r>
    </w:p>
    <w:p w14:paraId="009CEF33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>
        <w:t>dodatka za delovno uspešnost ni obračunavala v odstotku od osnovne plače, zaradi česar ga je zaposlenim izplačala za 318 EUR preveč;</w:t>
      </w:r>
    </w:p>
    <w:p w14:paraId="1F912ADB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>
        <w:t>zaposlenemu je obračunala in izplačala povračilo stroškov prevoza na delo in z dela v znesku 430 EUR, kljub temu da za to ni izpolnjeval pogojev;</w:t>
      </w:r>
    </w:p>
    <w:p w14:paraId="1F25D74C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>
        <w:t>zaposlenim je obračunala in izplačala previsok regres za prehrano v skupnem znesku 3.179 EUR;</w:t>
      </w:r>
    </w:p>
    <w:p w14:paraId="09C14562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>
        <w:t>zaposlenim je izplačala povračilo stroškov za uporabo lastnega mobilnega telefona v ocenjenem znesku 1.770 EUR, pri čemer višine povračila ni določila v internem aktu;</w:t>
      </w:r>
    </w:p>
    <w:p w14:paraId="568F765D" w14:textId="77777777" w:rsidR="001D60B5" w:rsidRDefault="001D60B5" w:rsidP="001D60B5">
      <w:pPr>
        <w:pStyle w:val="RSnatevanje"/>
        <w:keepLines w:val="0"/>
        <w:tabs>
          <w:tab w:val="num" w:pos="397"/>
        </w:tabs>
        <w:spacing w:after="80"/>
      </w:pPr>
      <w:r>
        <w:lastRenderedPageBreak/>
        <w:t>v več primerih stroškov, ki so skupaj znašali najmanj 1.045 EUR, ni uvrstila med neupravičena ali nenamensko porabljena sredstva v letnem finančnem poročilu za ministrstvo in jih tudi ni vrnila v proračun Republike Slovenije.</w:t>
      </w:r>
    </w:p>
    <w:p w14:paraId="21CC44C3" w14:textId="58BCA0FE" w:rsidR="003D1FAE" w:rsidRDefault="001D60B5" w:rsidP="001D60B5">
      <w:pPr>
        <w:pStyle w:val="RStekst"/>
      </w:pPr>
      <w:r w:rsidRPr="00D267A7">
        <w:t xml:space="preserve">Računsko sodišče od </w:t>
      </w:r>
      <w:r w:rsidRPr="00DB1913">
        <w:t>Zveze društev slepih in slabovidnih Slovenije</w:t>
      </w:r>
      <w:r w:rsidRPr="00D267A7">
        <w:t xml:space="preserve"> ni zahtevalo predložitve odzivnega poročila, saj je </w:t>
      </w:r>
      <w:r w:rsidRPr="00DB1913">
        <w:t>Zvez</w:t>
      </w:r>
      <w:r>
        <w:t>a</w:t>
      </w:r>
      <w:r w:rsidRPr="00DB1913">
        <w:t xml:space="preserve"> društev slepih in slabovidnih Slovenije</w:t>
      </w:r>
      <w:r w:rsidRPr="00D267A7">
        <w:t xml:space="preserve"> med revizijskim postopkom sprejela ustrezne popravljalne ukrepe za odpravo razkritih nepravilnosti.</w:t>
      </w:r>
    </w:p>
    <w:p w14:paraId="5424E38D" w14:textId="77777777" w:rsidR="00C572B5" w:rsidRDefault="00C572B5" w:rsidP="003D1FAE">
      <w:pPr>
        <w:pStyle w:val="RStekst"/>
      </w:pPr>
    </w:p>
    <w:p w14:paraId="35897DF7" w14:textId="2A6B44C3" w:rsidR="008629A2" w:rsidRDefault="008629A2" w:rsidP="008629A2">
      <w:pPr>
        <w:pStyle w:val="RStekst"/>
      </w:pPr>
      <w:r w:rsidRPr="00B113E2">
        <w:t xml:space="preserve">Ljubljana, </w:t>
      </w:r>
      <w:r w:rsidR="00B113E2" w:rsidRPr="00B113E2">
        <w:t>17</w:t>
      </w:r>
      <w:r w:rsidR="00AE291E" w:rsidRPr="00B113E2">
        <w:t>. marca 2026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5870960">
    <w:abstractNumId w:val="18"/>
  </w:num>
  <w:num w:numId="2" w16cid:durableId="766197701">
    <w:abstractNumId w:val="11"/>
  </w:num>
  <w:num w:numId="3" w16cid:durableId="276059266">
    <w:abstractNumId w:val="19"/>
    <w:lvlOverride w:ilvl="0">
      <w:startOverride w:val="1"/>
    </w:lvlOverride>
  </w:num>
  <w:num w:numId="4" w16cid:durableId="872350701">
    <w:abstractNumId w:val="22"/>
  </w:num>
  <w:num w:numId="5" w16cid:durableId="1796294603">
    <w:abstractNumId w:val="4"/>
  </w:num>
  <w:num w:numId="6" w16cid:durableId="2095204502">
    <w:abstractNumId w:val="16"/>
  </w:num>
  <w:num w:numId="7" w16cid:durableId="215971996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475145351">
    <w:abstractNumId w:val="12"/>
  </w:num>
  <w:num w:numId="9" w16cid:durableId="1559366780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717752367">
    <w:abstractNumId w:val="10"/>
  </w:num>
  <w:num w:numId="11" w16cid:durableId="2143190490">
    <w:abstractNumId w:val="1"/>
  </w:num>
  <w:num w:numId="12" w16cid:durableId="2009819339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276374880">
    <w:abstractNumId w:val="14"/>
  </w:num>
  <w:num w:numId="14" w16cid:durableId="1649936015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540512453">
    <w:abstractNumId w:val="9"/>
  </w:num>
  <w:num w:numId="16" w16cid:durableId="974021928">
    <w:abstractNumId w:val="17"/>
  </w:num>
  <w:num w:numId="17" w16cid:durableId="746346479">
    <w:abstractNumId w:val="13"/>
  </w:num>
  <w:num w:numId="18" w16cid:durableId="287977769">
    <w:abstractNumId w:val="21"/>
  </w:num>
  <w:num w:numId="19" w16cid:durableId="75711650">
    <w:abstractNumId w:val="2"/>
  </w:num>
  <w:num w:numId="20" w16cid:durableId="215434188">
    <w:abstractNumId w:val="7"/>
  </w:num>
  <w:num w:numId="21" w16cid:durableId="418798053">
    <w:abstractNumId w:val="3"/>
  </w:num>
  <w:num w:numId="22" w16cid:durableId="1160391365">
    <w:abstractNumId w:val="23"/>
  </w:num>
  <w:num w:numId="23" w16cid:durableId="169220428">
    <w:abstractNumId w:val="6"/>
  </w:num>
  <w:num w:numId="24" w16cid:durableId="1596134494">
    <w:abstractNumId w:val="5"/>
  </w:num>
  <w:num w:numId="25" w16cid:durableId="44192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132248">
    <w:abstractNumId w:val="0"/>
  </w:num>
  <w:num w:numId="27" w16cid:durableId="146231086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hideSpelling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D60B5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36E8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07BA5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1302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6F45A2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B5919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291E"/>
    <w:rsid w:val="00AE75D3"/>
    <w:rsid w:val="00AE7E48"/>
    <w:rsid w:val="00AF74D3"/>
    <w:rsid w:val="00B113E2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51CF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uiPriority w:val="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uiPriority w:val="1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49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00FFD-028A-4A29-AEB9-CF2058308C28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1e3d3dff-4392-4e99-aebd-c95b4ee1afd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2026-03-17T09:47:00Z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