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28E7BEB7" w:rsidR="008629A2" w:rsidRPr="00F4569E" w:rsidRDefault="008629A2" w:rsidP="008629A2">
      <w:pPr>
        <w:pStyle w:val="RSGLAVNINASLOV"/>
        <w:rPr>
          <w:spacing w:val="-2"/>
        </w:rPr>
      </w:pPr>
      <w:r w:rsidRPr="009176A9">
        <w:rPr>
          <w:spacing w:val="-2"/>
        </w:rPr>
        <w:t xml:space="preserve">Povzetek revizijskega poročila </w:t>
      </w:r>
      <w:r w:rsidR="00ED20A5">
        <w:rPr>
          <w:spacing w:val="-2"/>
        </w:rPr>
        <w:br/>
      </w:r>
      <w:r w:rsidR="00ED20A5" w:rsidRPr="00ED20A5">
        <w:rPr>
          <w:spacing w:val="-2"/>
        </w:rPr>
        <w:t xml:space="preserve">Pravilnost poslovanja Javne agencije </w:t>
      </w:r>
      <w:r w:rsidR="00502F8F">
        <w:rPr>
          <w:spacing w:val="-2"/>
        </w:rPr>
        <w:br/>
      </w:r>
      <w:r w:rsidR="00ED20A5" w:rsidRPr="00ED20A5">
        <w:rPr>
          <w:spacing w:val="-2"/>
        </w:rPr>
        <w:t>Republike Slovenije za varnost prometa</w:t>
      </w:r>
    </w:p>
    <w:p w14:paraId="6F8AC877" w14:textId="77777777" w:rsidR="00ED20A5" w:rsidRPr="00ED20A5" w:rsidRDefault="00ED20A5" w:rsidP="00ED20A5">
      <w:pPr>
        <w:pStyle w:val="RStekst"/>
      </w:pPr>
      <w:r w:rsidRPr="00ED20A5">
        <w:t xml:space="preserve">Računsko sodišče je izvedlo revizijo pravilnosti poslovanja </w:t>
      </w:r>
      <w:r w:rsidRPr="00ED20A5">
        <w:rPr>
          <w:b/>
        </w:rPr>
        <w:t>Javne agencije Republike Slovenije za varnost prometa</w:t>
      </w:r>
      <w:r w:rsidRPr="00ED20A5">
        <w:t>. Cilj revizije je bil izrek mnenja o pravilnosti poslovanja Javne agencije Republike Slovenije za varnost prometa v letu 2023.</w:t>
      </w:r>
    </w:p>
    <w:p w14:paraId="3A39812E" w14:textId="77777777" w:rsidR="00ED20A5" w:rsidRPr="00ED20A5" w:rsidRDefault="00ED20A5" w:rsidP="00ED20A5">
      <w:pPr>
        <w:pStyle w:val="RStekst"/>
      </w:pPr>
      <w:r w:rsidRPr="00ED20A5">
        <w:t xml:space="preserve">Računsko sodišče je o pravilnosti poslovanja agencije v letu 2023 izreklo </w:t>
      </w:r>
      <w:r w:rsidRPr="00ED20A5">
        <w:rPr>
          <w:b/>
        </w:rPr>
        <w:t xml:space="preserve">negativno mnenje, </w:t>
      </w:r>
      <w:r w:rsidRPr="00ED20A5">
        <w:t>ker je ugotovilo, da je v naslednjih primerih poslovala v neskladju s predpisi, notranjimi akti in pogodbenimi določili:</w:t>
      </w:r>
    </w:p>
    <w:p w14:paraId="4B1D969B" w14:textId="77777777" w:rsidR="00ED20A5" w:rsidRPr="00ED20A5" w:rsidRDefault="00ED20A5" w:rsidP="00ED20A5">
      <w:pPr>
        <w:pStyle w:val="RSnatevanje"/>
      </w:pPr>
      <w:r w:rsidRPr="00ED20A5">
        <w:t>pri obračunavanju nadomestil plač javnim uslužbencem je uporabljala napačno osnovo;</w:t>
      </w:r>
    </w:p>
    <w:p w14:paraId="49278A6E" w14:textId="77777777" w:rsidR="00ED20A5" w:rsidRPr="00ED20A5" w:rsidRDefault="00ED20A5" w:rsidP="00ED20A5">
      <w:pPr>
        <w:pStyle w:val="RSnatevanje"/>
      </w:pPr>
      <w:r w:rsidRPr="00ED20A5">
        <w:t>javnim uslužbencem je izplačala za 8.615 EUR prenizka bruto nadomestila plač;</w:t>
      </w:r>
    </w:p>
    <w:p w14:paraId="0CF67ACD" w14:textId="77777777" w:rsidR="00ED20A5" w:rsidRPr="00ED20A5" w:rsidRDefault="00ED20A5" w:rsidP="00ED20A5">
      <w:pPr>
        <w:pStyle w:val="RSnatevanje"/>
      </w:pPr>
      <w:r w:rsidRPr="00ED20A5">
        <w:t>8 javnim uslužbencem ni odredila nadurnega dela zgolj za izjemne, nujne in nepredvidene primere;</w:t>
      </w:r>
    </w:p>
    <w:p w14:paraId="66D1BFF8" w14:textId="77777777" w:rsidR="00ED20A5" w:rsidRPr="00ED20A5" w:rsidRDefault="00ED20A5" w:rsidP="00ED20A5">
      <w:pPr>
        <w:pStyle w:val="RSnatevanje"/>
      </w:pPr>
      <w:r w:rsidRPr="00ED20A5">
        <w:t>3 javnim uslužbencem je napačno obračunala in izplačala stroške prevoza na delo in z dela;</w:t>
      </w:r>
    </w:p>
    <w:p w14:paraId="17BE8176" w14:textId="77777777" w:rsidR="00ED20A5" w:rsidRPr="00ED20A5" w:rsidRDefault="00ED20A5" w:rsidP="00ED20A5">
      <w:pPr>
        <w:pStyle w:val="RSnatevanje"/>
      </w:pPr>
      <w:r w:rsidRPr="00ED20A5">
        <w:t>pogoje za zasedbo prostega delovnega mesta je v objavi prostega delovnega mesta opredelila drugače, kot jih določa akt o sistemizaciji;</w:t>
      </w:r>
    </w:p>
    <w:p w14:paraId="027942B8" w14:textId="77777777" w:rsidR="00ED20A5" w:rsidRPr="00ED20A5" w:rsidRDefault="00ED20A5" w:rsidP="00ED20A5">
      <w:pPr>
        <w:pStyle w:val="RSnatevanje"/>
      </w:pPr>
      <w:r w:rsidRPr="00ED20A5">
        <w:t>nabavila je za 94.226 EUR več osnovnih sredstev, kot je načrtovala, od tega pa uporabila 66.158 EUR iz presežka prihodov nad odhodki, za kar ni pridobila soglasja vlade;</w:t>
      </w:r>
    </w:p>
    <w:p w14:paraId="01013ED3" w14:textId="77777777" w:rsidR="00ED20A5" w:rsidRPr="00ED20A5" w:rsidRDefault="00ED20A5" w:rsidP="00ED20A5">
      <w:pPr>
        <w:pStyle w:val="RSnatevanje"/>
      </w:pPr>
      <w:r w:rsidRPr="00ED20A5">
        <w:t>nepravilno je izvedla postopke oddaje naročil za nabavo osnovnih sredstev, blaga, materiala in storitev v vrednosti 752.193 EUR ter objave javnih naročil oziroma pogodb o izvedbi javnih naročil;</w:t>
      </w:r>
    </w:p>
    <w:p w14:paraId="27D3DE0D" w14:textId="77777777" w:rsidR="00ED20A5" w:rsidRPr="00ED20A5" w:rsidRDefault="00ED20A5" w:rsidP="00ED20A5">
      <w:pPr>
        <w:pStyle w:val="RSnatevanje"/>
      </w:pPr>
      <w:r w:rsidRPr="00ED20A5">
        <w:t>plačala je storitve oglaševanja v skupnem znesku 35.759 EUR, ne da bi od izvajalca zahtevala, da izpolni obveznost iz pogodbe, plačala je 8.158 EUR več za stroške organizacije preventivnega dogodka za povečanje prometne varnosti, kot je izhajalo iz ponudbenega predračuna, in plačala za 852 EUR višji znesek za stroške najema poslovnih prostorov in parkirišč od ponujene cene najemodajalca;</w:t>
      </w:r>
    </w:p>
    <w:p w14:paraId="05FA6872" w14:textId="77777777" w:rsidR="00ED20A5" w:rsidRPr="00ED20A5" w:rsidRDefault="00ED20A5" w:rsidP="00ED20A5">
      <w:pPr>
        <w:pStyle w:val="RSnatevanje"/>
      </w:pPr>
      <w:r w:rsidRPr="00ED20A5">
        <w:t>članom sveta agencije je sejnine obračunavala in izplačevala nepravočasno in plačala sejnine v skupnem znesku 1.155 EUR, ne da bi potrdila nastanek poslovnega dogodka;</w:t>
      </w:r>
    </w:p>
    <w:p w14:paraId="728587EF" w14:textId="77777777" w:rsidR="00ED20A5" w:rsidRPr="00ED20A5" w:rsidRDefault="00ED20A5" w:rsidP="00ED20A5">
      <w:pPr>
        <w:pStyle w:val="RSnatevanje"/>
      </w:pPr>
      <w:r w:rsidRPr="00ED20A5">
        <w:t>v pogodbe o sofinanciranju projektov ni vključila protikorupcijske klavzule;</w:t>
      </w:r>
    </w:p>
    <w:p w14:paraId="07BCCBF5" w14:textId="77777777" w:rsidR="00ED20A5" w:rsidRPr="00ED20A5" w:rsidRDefault="00ED20A5" w:rsidP="00ED20A5">
      <w:pPr>
        <w:pStyle w:val="RSnatevanje"/>
      </w:pPr>
      <w:r w:rsidRPr="00ED20A5">
        <w:t>plačila obveznosti ni izvedla v predpisanem roku;</w:t>
      </w:r>
    </w:p>
    <w:p w14:paraId="70E93611" w14:textId="77777777" w:rsidR="00ED20A5" w:rsidRPr="00ED20A5" w:rsidRDefault="00ED20A5" w:rsidP="00ED20A5">
      <w:pPr>
        <w:pStyle w:val="RSnatevanje"/>
      </w:pPr>
      <w:r w:rsidRPr="00ED20A5">
        <w:t>3 javnim uslužbencem je obračunala in izplačala kilometrino za uporabo lastnega avtomobila, čeprav je bilo na razpolago službeno vozilo;</w:t>
      </w:r>
    </w:p>
    <w:p w14:paraId="3DCC0FA1" w14:textId="77777777" w:rsidR="00ED20A5" w:rsidRPr="00ED20A5" w:rsidRDefault="00ED20A5" w:rsidP="00ED20A5">
      <w:pPr>
        <w:pStyle w:val="RSnatevanje"/>
      </w:pPr>
      <w:r w:rsidRPr="00ED20A5">
        <w:t>odobrila je sofinanciranje 2 projektov s področja prometne varnosti v skupnem znesku 9.483 EUR, katerih prijavi sta bili nepopolni;</w:t>
      </w:r>
    </w:p>
    <w:p w14:paraId="58806B3A" w14:textId="77777777" w:rsidR="00ED20A5" w:rsidRPr="00ED20A5" w:rsidRDefault="00ED20A5" w:rsidP="00ED20A5">
      <w:pPr>
        <w:pStyle w:val="RSnatevanje"/>
      </w:pPr>
      <w:r w:rsidRPr="00ED20A5">
        <w:lastRenderedPageBreak/>
        <w:t>izplačala je 18.400 EUR za sofinanciranje 4 projektov s področja prometne varnosti, ne da bi pravočasno prejela popolna zaključna poročila o izvedbi projektov, o 1 zaključnem poročilu pa strokovna komisija v času izplačila v znesku 2.336 EUR še ni odločala;</w:t>
      </w:r>
    </w:p>
    <w:p w14:paraId="519E84CF" w14:textId="77777777" w:rsidR="00ED20A5" w:rsidRPr="00ED20A5" w:rsidRDefault="00ED20A5" w:rsidP="00ED20A5">
      <w:pPr>
        <w:pStyle w:val="RSnatevanje"/>
      </w:pPr>
      <w:r w:rsidRPr="00ED20A5">
        <w:t>pripoznala je 185.000 EUR stroškov za sofinanciranje 39 preventivnih projektov s področja zagotavljanja večje varnosti v cestnem prometu in v podporo nacionalnim preventivnim akcijam, ne da bi pred tem strokovna komisija obravnavala zaključna poročila o izvedbi teh projektov in določila višino sofinanciranja.</w:t>
      </w:r>
    </w:p>
    <w:p w14:paraId="4959D2E3" w14:textId="77777777" w:rsidR="00ED20A5" w:rsidRPr="00ED20A5" w:rsidRDefault="00ED20A5" w:rsidP="00ED20A5">
      <w:pPr>
        <w:pStyle w:val="RStekst"/>
      </w:pPr>
      <w:r w:rsidRPr="00ED20A5">
        <w:t>Računsko sodišče od agencije ni zahtevalo predložitve</w:t>
      </w:r>
      <w:r w:rsidRPr="00ED20A5">
        <w:rPr>
          <w:b/>
        </w:rPr>
        <w:t xml:space="preserve"> </w:t>
      </w:r>
      <w:r w:rsidRPr="00ED20A5">
        <w:t>odzivnega poročila, saj je Javna agencija Republike Slovenije za varnost prometa med revizijskim postopkom sprejela ustrezne popravljalne ukrepe za odpravo razkritih nepravilnosti.</w:t>
      </w:r>
    </w:p>
    <w:p w14:paraId="5424E38D" w14:textId="77777777" w:rsidR="00C572B5" w:rsidRDefault="00C572B5" w:rsidP="003D1FAE">
      <w:pPr>
        <w:pStyle w:val="RStekst"/>
      </w:pPr>
    </w:p>
    <w:p w14:paraId="35897DF7" w14:textId="2B497358" w:rsidR="008629A2" w:rsidRDefault="008629A2" w:rsidP="008629A2">
      <w:pPr>
        <w:pStyle w:val="RStekst"/>
      </w:pPr>
      <w:r>
        <w:t xml:space="preserve">Ljubljana, </w:t>
      </w:r>
      <w:r w:rsidR="007D0F86" w:rsidRPr="007D0F86">
        <w:t>12</w:t>
      </w:r>
      <w:r w:rsidR="00ED20A5" w:rsidRPr="007D0F86">
        <w:t>.</w:t>
      </w:r>
      <w:r w:rsidR="00ED20A5">
        <w:t xml:space="preserve"> decembra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2F8F"/>
    <w:rsid w:val="00504223"/>
    <w:rsid w:val="00505DE7"/>
    <w:rsid w:val="00530CDC"/>
    <w:rsid w:val="005440B4"/>
    <w:rsid w:val="0055169D"/>
    <w:rsid w:val="00556540"/>
    <w:rsid w:val="005712C3"/>
    <w:rsid w:val="00584F0A"/>
    <w:rsid w:val="00587344"/>
    <w:rsid w:val="005A0CE8"/>
    <w:rsid w:val="005A11D2"/>
    <w:rsid w:val="005A4A15"/>
    <w:rsid w:val="005B475F"/>
    <w:rsid w:val="005D4959"/>
    <w:rsid w:val="005E0F21"/>
    <w:rsid w:val="005F1924"/>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5FD4"/>
    <w:rsid w:val="00786771"/>
    <w:rsid w:val="007A5287"/>
    <w:rsid w:val="007B5919"/>
    <w:rsid w:val="007C1F30"/>
    <w:rsid w:val="007D03BB"/>
    <w:rsid w:val="007D0F86"/>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821F7"/>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2CF6"/>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20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00FFD-028A-4A29-AEB9-CF2058308C28}">
  <ds:schemaRef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http://purl.org/dc/elements/1.1/"/>
    <ds:schemaRef ds:uri="1e3d3dff-4392-4e99-aebd-c95b4ee1afdd"/>
    <ds:schemaRef ds:uri="http://schemas.microsoft.com/office/infopath/2007/PartnerControls"/>
  </ds:schemaRefs>
</ds:datastoreItem>
</file>

<file path=customXml/itemProps3.xml><?xml version="1.0" encoding="utf-8"?>
<ds:datastoreItem xmlns:ds="http://schemas.openxmlformats.org/officeDocument/2006/customXml" ds:itemID="{C6FC1545-3662-4056-800C-B75872608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2750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2025-12-12T07:18:00Z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