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122B8142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F76212">
        <w:rPr>
          <w:spacing w:val="-2"/>
        </w:rPr>
        <w:br/>
      </w:r>
      <w:r w:rsidR="00F76212" w:rsidRPr="00F76212">
        <w:rPr>
          <w:spacing w:val="-2"/>
        </w:rPr>
        <w:t>Učinkovitost Javnega komunalnega podjetja</w:t>
      </w:r>
      <w:r w:rsidR="00F76212">
        <w:rPr>
          <w:spacing w:val="-2"/>
        </w:rPr>
        <w:br/>
      </w:r>
      <w:r w:rsidR="00F76212" w:rsidRPr="00F76212">
        <w:rPr>
          <w:spacing w:val="-2"/>
        </w:rPr>
        <w:t xml:space="preserve">Ravne na Koroškem </w:t>
      </w:r>
      <w:proofErr w:type="spellStart"/>
      <w:r w:rsidR="00F76212" w:rsidRPr="00F76212">
        <w:rPr>
          <w:spacing w:val="-2"/>
        </w:rPr>
        <w:t>d.o.o</w:t>
      </w:r>
      <w:proofErr w:type="spellEnd"/>
      <w:r w:rsidR="00F76212" w:rsidRPr="00F76212">
        <w:rPr>
          <w:spacing w:val="-2"/>
        </w:rPr>
        <w:t>. pri upravljanju neprekinjenega poslovanja na področju oskrbe s pitno vodo</w:t>
      </w:r>
      <w:r w:rsidRPr="009176A9">
        <w:rPr>
          <w:spacing w:val="-2"/>
        </w:rPr>
        <w:t xml:space="preserve"> </w:t>
      </w:r>
    </w:p>
    <w:p w14:paraId="041C828C" w14:textId="77777777" w:rsidR="00F76212" w:rsidRPr="00567971" w:rsidRDefault="00F76212" w:rsidP="00F76212">
      <w:pPr>
        <w:pStyle w:val="RStekst"/>
      </w:pPr>
      <w:r w:rsidRPr="00567971">
        <w:t xml:space="preserve">Računsko sodišče je izvedlo revizijo učinkovitosti Javnega komunalnega podjetja Ravne na Koroškem </w:t>
      </w:r>
      <w:proofErr w:type="spellStart"/>
      <w:r w:rsidRPr="00567971">
        <w:t>d.o.o</w:t>
      </w:r>
      <w:proofErr w:type="spellEnd"/>
      <w:r w:rsidRPr="00567971">
        <w:t>. (v nadaljevanju: JKP Ravne) pri upravljanju neprekinjenega poslovanja na področju oskrbe s pitno vodo v obdobju od 1. 1. 2023 do 31. 3. 2024. Po mnenju računskega sodišča je bilo JKP Ravne v obdobju, na katero se nanaša revizija, pri upravljanju neprekinjenega poslovanja na področju oskrbe s pitno vodo</w:t>
      </w:r>
      <w:r w:rsidRPr="00567971">
        <w:rPr>
          <w:b/>
        </w:rPr>
        <w:t xml:space="preserve"> </w:t>
      </w:r>
      <w:r w:rsidRPr="003E3F90">
        <w:rPr>
          <w:rStyle w:val="RStekstBoldbarva"/>
          <w:color w:val="auto"/>
        </w:rPr>
        <w:t>delno učinkovito.</w:t>
      </w:r>
    </w:p>
    <w:p w14:paraId="54C8EA82" w14:textId="77777777" w:rsidR="00F76212" w:rsidRPr="00567971" w:rsidRDefault="00F76212" w:rsidP="00F76212">
      <w:pPr>
        <w:pStyle w:val="RStekst"/>
      </w:pPr>
      <w:r w:rsidRPr="00567971">
        <w:t xml:space="preserve">JKP Ravne </w:t>
      </w:r>
      <w:r w:rsidRPr="003142C2">
        <w:rPr>
          <w:i/>
          <w:iCs/>
        </w:rPr>
        <w:t>ni uvedlo sistema upravljanja neprekinjenega poslovanja, ki ga glede na to, da ni izvajalec bistvenih storitev po Zakonu o informacijski varnosti, ni bilo dolžno vzpostaviti in vzdrževati.</w:t>
      </w:r>
      <w:r w:rsidRPr="00567971">
        <w:t xml:space="preserve"> V okviru javne službe oskrbe s pitno vodo je JKP Ravne na območju Občine Ravne na Koroškem (v</w:t>
      </w:r>
      <w:r>
        <w:t> </w:t>
      </w:r>
      <w:r w:rsidRPr="00567971">
        <w:t>nadaljevanju: občina) v letu 2023 upravljalo z okoli 93 km javnega vodovodnega omrežja, s</w:t>
      </w:r>
      <w:r>
        <w:t> </w:t>
      </w:r>
      <w:r w:rsidRPr="00567971">
        <w:t xml:space="preserve">katerim se je s pitno vodo oskrbovalo 9.223 prebivalcev. </w:t>
      </w:r>
    </w:p>
    <w:p w14:paraId="3AD9592A" w14:textId="77777777" w:rsidR="00F76212" w:rsidRPr="00567971" w:rsidRDefault="00F76212" w:rsidP="00F76212">
      <w:pPr>
        <w:pStyle w:val="RStekst"/>
        <w:rPr>
          <w:highlight w:val="yellow"/>
        </w:rPr>
      </w:pPr>
      <w:r w:rsidRPr="00567971">
        <w:t>JKP Ravne ni sprejelo politike neprekinjenega poslovanja, prav tako neprekinjenega poslovanja ni vključilo v strateške dokumente. JKP Ravne ni sprejelo načrta neprekinjenega poslovanja na področju oskrbe s pitno vodo, vendar je v skladu z zakonodajo in podzakonskimi predpisi urejalo posamezne elemente neprekinjenega poslovanja na področju oskrbe s pitno vodo v drugih dokumentih. JKP</w:t>
      </w:r>
      <w:r>
        <w:t> </w:t>
      </w:r>
      <w:r w:rsidRPr="00567971">
        <w:t xml:space="preserve">Ravne je cilje poslovanja na področju oskrbe s pitno vodo določalo v poslovnih načrtih. JKP Ravne ni opravilo analize vplivov na poslovanje in ocene tveganj, prav tako ni sprejelo registra tveganj, posledično tudi ni oblikovalo skupne strategije za upravljanje tveganj, v kateri bi naslovilo tudi tveganja neprekinjenega poslovanja na področju oskrbe s pitno vodo in sprejelo morebitne potrebne ukrepe. JKP Ravne je k neprekinjenemu poslovanju na področju oskrbe s pitno vodo stremelo z izvajanjem nalog obvezne občinske gospodarske javne službe ter s postopki in organizacijo dela v JKP Ravne, s čimer je v praksi zagotavljalo neprekinjeno poslovanje na področju oskrbe s pitno vodo. </w:t>
      </w:r>
    </w:p>
    <w:p w14:paraId="3F3E753A" w14:textId="77777777" w:rsidR="00F76212" w:rsidRPr="00567971" w:rsidRDefault="00F76212" w:rsidP="00F76212">
      <w:pPr>
        <w:pStyle w:val="RStekst"/>
      </w:pPr>
      <w:r w:rsidRPr="00567971">
        <w:t>JKP Ravne se je z večjim izzivom srečalo v letu 2023, ko so vodovodno infrastrukturo, s katero upravlja, prizadele poplave, ki so tudi JKP Ravne predstavljale stresni test. JKP Ravne je vse aktivnosti, potrebne za povrnitev običajnega delovanja v občini, izvedlo samo, pri tem pa nenehno skrbelo, da so imeli prebivalci nemoteno, varno in zanesljivo oskrbo s pitno vodo oziroma da so bili v primerih, kjer to ni bilo mogoče zagotoviti, obveščeni o razglašenem ukrepu preventivnega prekuhavanja pitne vode oziroma jim je bila pitna voda dostavljena.</w:t>
      </w:r>
    </w:p>
    <w:p w14:paraId="5A240B29" w14:textId="77777777" w:rsidR="00F76212" w:rsidRPr="00567971" w:rsidRDefault="00F76212" w:rsidP="00F76212">
      <w:pPr>
        <w:pStyle w:val="RStekst"/>
        <w:rPr>
          <w:highlight w:val="yellow"/>
        </w:rPr>
      </w:pPr>
      <w:r w:rsidRPr="00567971">
        <w:t>V JKP Ravne je zadolžitev za zagotavljanje neprekinjenosti storitev informacijskega sistema (v</w:t>
      </w:r>
      <w:r>
        <w:t> </w:t>
      </w:r>
      <w:r w:rsidRPr="00567971">
        <w:t xml:space="preserve">nadaljevanju: IS) dodeljena posameznim, zunanjim izvajalcev, vendar ni ustrezno urejena v pogodbah. JKP Ravne nima dokumentiranega načrta za neprekinjenost delovanja IS, prav tako ni opravilo popisa kritičnih sistemov in delov sistema. Ključna informacijska storitev, ki se nanaša na </w:t>
      </w:r>
      <w:r w:rsidRPr="00567971">
        <w:lastRenderedPageBreak/>
        <w:t>oskrbo s pitno vodo je sistem SCADA, ki ga JKP Ravne zagotavlja zunanji izvajalec. JKP Ravne ima v primeru nedelovanja nadzornega sistema možnost ročnega izvajanja nadzora nad kakovostjo pitne vode in dezinfekcijo, vendar postopki niso popisani.</w:t>
      </w:r>
    </w:p>
    <w:p w14:paraId="33CCFC9C" w14:textId="77777777" w:rsidR="00F76212" w:rsidRDefault="00F76212" w:rsidP="00F76212">
      <w:pPr>
        <w:widowControl/>
        <w:spacing w:before="0" w:after="480" w:line="480" w:lineRule="exact"/>
        <w:contextualSpacing w:val="0"/>
        <w:rPr>
          <w:rFonts w:ascii="Cambria" w:hAnsi="Cambria" w:cs="Arial (Headings)"/>
          <w:sz w:val="20"/>
          <w:szCs w:val="48"/>
        </w:rPr>
      </w:pPr>
      <w:r w:rsidRPr="00567971">
        <w:rPr>
          <w:rFonts w:ascii="Cambria" w:hAnsi="Cambria" w:cs="Arial (Headings)"/>
          <w:sz w:val="20"/>
          <w:szCs w:val="48"/>
        </w:rPr>
        <w:t>Računsko sodišče je JKP Ravne podalo priporočila za izboljšanje poslovanja.</w:t>
      </w:r>
    </w:p>
    <w:p w14:paraId="35897DF7" w14:textId="2349FAF6" w:rsidR="008629A2" w:rsidRDefault="008629A2" w:rsidP="008629A2">
      <w:pPr>
        <w:pStyle w:val="RStekst"/>
      </w:pPr>
      <w:r>
        <w:t xml:space="preserve">Ljubljana, </w:t>
      </w:r>
      <w:r w:rsidR="00F76212">
        <w:t>28. novembra 2024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CF6CEE9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2B051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AD7E" w14:textId="77777777" w:rsidR="002B0514" w:rsidRDefault="002B05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4FB4" w14:textId="77777777" w:rsidR="002B0514" w:rsidRPr="00953FA7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0" w:name="_Hlk172702987"/>
    <w:bookmarkStart w:id="1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04088179" wp14:editId="555BA911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</w:r>
    <w:r w:rsidRPr="00953FA7">
      <w:rPr>
        <w:sz w:val="16"/>
        <w:szCs w:val="16"/>
      </w:rPr>
      <w:tab/>
      <w:t>E: sloaud@rs-rs.si</w:t>
    </w:r>
  </w:p>
  <w:p w14:paraId="0D6F5B26" w14:textId="77777777" w:rsidR="002B0514" w:rsidRPr="00284348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932859616">
    <w:abstractNumId w:val="18"/>
  </w:num>
  <w:num w:numId="2" w16cid:durableId="1202674440">
    <w:abstractNumId w:val="11"/>
  </w:num>
  <w:num w:numId="3" w16cid:durableId="288827119">
    <w:abstractNumId w:val="19"/>
    <w:lvlOverride w:ilvl="0">
      <w:startOverride w:val="1"/>
    </w:lvlOverride>
  </w:num>
  <w:num w:numId="4" w16cid:durableId="1499155020">
    <w:abstractNumId w:val="22"/>
  </w:num>
  <w:num w:numId="5" w16cid:durableId="1975788814">
    <w:abstractNumId w:val="4"/>
  </w:num>
  <w:num w:numId="6" w16cid:durableId="1067343875">
    <w:abstractNumId w:val="16"/>
  </w:num>
  <w:num w:numId="7" w16cid:durableId="1048069382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1413432811">
    <w:abstractNumId w:val="12"/>
  </w:num>
  <w:num w:numId="9" w16cid:durableId="1061948252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1599293864">
    <w:abstractNumId w:val="10"/>
  </w:num>
  <w:num w:numId="11" w16cid:durableId="514199284">
    <w:abstractNumId w:val="1"/>
  </w:num>
  <w:num w:numId="12" w16cid:durableId="730007840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735319343">
    <w:abstractNumId w:val="14"/>
  </w:num>
  <w:num w:numId="14" w16cid:durableId="1672289753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79103227">
    <w:abstractNumId w:val="9"/>
  </w:num>
  <w:num w:numId="16" w16cid:durableId="1324235533">
    <w:abstractNumId w:val="17"/>
  </w:num>
  <w:num w:numId="17" w16cid:durableId="777918505">
    <w:abstractNumId w:val="13"/>
  </w:num>
  <w:num w:numId="18" w16cid:durableId="293147194">
    <w:abstractNumId w:val="21"/>
  </w:num>
  <w:num w:numId="19" w16cid:durableId="1382435885">
    <w:abstractNumId w:val="2"/>
  </w:num>
  <w:num w:numId="20" w16cid:durableId="1725254179">
    <w:abstractNumId w:val="7"/>
  </w:num>
  <w:num w:numId="21" w16cid:durableId="1678076246">
    <w:abstractNumId w:val="3"/>
  </w:num>
  <w:num w:numId="22" w16cid:durableId="2009596253">
    <w:abstractNumId w:val="23"/>
  </w:num>
  <w:num w:numId="23" w16cid:durableId="1171675199">
    <w:abstractNumId w:val="6"/>
  </w:num>
  <w:num w:numId="24" w16cid:durableId="1354569917">
    <w:abstractNumId w:val="5"/>
  </w:num>
  <w:num w:numId="25" w16cid:durableId="1959680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5552841">
    <w:abstractNumId w:val="0"/>
  </w:num>
  <w:num w:numId="27" w16cid:durableId="881746758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mirrorMargins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0514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E3F90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4C3A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3D7C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76212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e3d3dff-4392-4e99-aebd-c95b4ee1afd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2024-11-27T14:59:00Z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