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3DF9280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8D6D64">
        <w:rPr>
          <w:spacing w:val="-2"/>
        </w:rPr>
        <w:br/>
      </w:r>
      <w:r w:rsidR="008D6D64" w:rsidRPr="008D6D64">
        <w:rPr>
          <w:spacing w:val="-2"/>
        </w:rPr>
        <w:t>Pravilnost poslovanja Varuha človekovih pravic Republike Slovenije</w:t>
      </w:r>
      <w:r w:rsidRPr="009176A9">
        <w:rPr>
          <w:spacing w:val="-2"/>
        </w:rPr>
        <w:t xml:space="preserve"> </w:t>
      </w:r>
    </w:p>
    <w:p w14:paraId="4FF3C9EA" w14:textId="77777777" w:rsidR="008D6D64" w:rsidRPr="000B3FB4" w:rsidRDefault="008D6D64" w:rsidP="008D6D64">
      <w:pPr>
        <w:pStyle w:val="RStekst"/>
      </w:pPr>
      <w:r w:rsidRPr="000B3FB4">
        <w:t xml:space="preserve">Računsko sodišče je izvedlo revizijo pravilnosti poslovanja </w:t>
      </w:r>
      <w:r w:rsidRPr="000B3FB4">
        <w:rPr>
          <w:b/>
        </w:rPr>
        <w:t>Varuha človekovih pravic Republike</w:t>
      </w:r>
      <w:r>
        <w:rPr>
          <w:b/>
        </w:rPr>
        <w:t> </w:t>
      </w:r>
      <w:r w:rsidRPr="000B3FB4">
        <w:rPr>
          <w:b/>
        </w:rPr>
        <w:t>Slovenije</w:t>
      </w:r>
      <w:r w:rsidRPr="00B67D65">
        <w:rPr>
          <w:b/>
        </w:rPr>
        <w:t>.</w:t>
      </w:r>
      <w:r w:rsidRPr="000B3FB4">
        <w:t xml:space="preserve"> Cilj revizije je bil izrek mnenja o pravilnosti poslovanja Varuha človekovih pravic Republike Slovenije v letu 2022.</w:t>
      </w:r>
    </w:p>
    <w:p w14:paraId="5695FE15" w14:textId="77777777" w:rsidR="008D6D64" w:rsidRPr="000B3FB4" w:rsidRDefault="008D6D64" w:rsidP="008D6D64">
      <w:pPr>
        <w:pStyle w:val="RStekst"/>
      </w:pPr>
      <w:r w:rsidRPr="000B3FB4">
        <w:t xml:space="preserve">Računsko sodišče je o pravilnosti poslovanja Varuha človekovih pravic Republike Slovenije v letu 2022 izreklo </w:t>
      </w:r>
      <w:bookmarkStart w:id="0" w:name="_GoBack"/>
      <w:r w:rsidRPr="008D6D64">
        <w:rPr>
          <w:rStyle w:val="RStekstBoldbarva"/>
          <w:color w:val="auto"/>
        </w:rPr>
        <w:t>mnenje s pridržkom,</w:t>
      </w:r>
      <w:r w:rsidRPr="008D6D64">
        <w:t xml:space="preserve"> </w:t>
      </w:r>
      <w:bookmarkEnd w:id="0"/>
      <w:r w:rsidRPr="000B3FB4">
        <w:t>ker je ugotovilo, da je v naslednjih primerih posloval v</w:t>
      </w:r>
      <w:r>
        <w:t> </w:t>
      </w:r>
      <w:r w:rsidRPr="000B3FB4">
        <w:t>neskladju s predpisi:</w:t>
      </w:r>
    </w:p>
    <w:p w14:paraId="534150EE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javnim uslužbencem je zagotavljal pravice v večjem obsegu, kot jim jih omogočajo predpisi;</w:t>
      </w:r>
    </w:p>
    <w:p w14:paraId="0BCAAA7B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pri oddaji javnega naročila za storitve čiščenja je neustrezno določil pogoj za sodelovanje v postopku javnega naročanja in dokazila za izpolnjevanje meril za oddajo javnega naročila;</w:t>
      </w:r>
    </w:p>
    <w:p w14:paraId="78FAF95C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 xml:space="preserve">v 1 primeru pri valorizaciji denarnih obveznosti ni upošteval določil veljavnih predpisov, ki jih v večletnih pogodbah </w:t>
      </w:r>
      <w:r w:rsidRPr="0010529E">
        <w:t>dogovarjajo</w:t>
      </w:r>
      <w:r w:rsidRPr="000B3FB4">
        <w:t xml:space="preserve"> pravne osebe javnega sektorja;</w:t>
      </w:r>
    </w:p>
    <w:p w14:paraId="4F3D45F7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pred plačilom računov ni preverjal pravnega temelja in višine obveznosti v znesku 1.890 EUR;</w:t>
      </w:r>
    </w:p>
    <w:p w14:paraId="7CB20532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za opravljanje dela, kjer so obstajali elementi delovnega razmerja, je sklenil pogodbo civilnega prava;</w:t>
      </w:r>
    </w:p>
    <w:p w14:paraId="547E41A7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v več primerih ni predobremenil proračuna v zahtevanem 5-dnevnem roku;</w:t>
      </w:r>
    </w:p>
    <w:p w14:paraId="0AA9927E" w14:textId="77777777" w:rsidR="008D6D64" w:rsidRPr="000B3FB4" w:rsidRDefault="008D6D64" w:rsidP="008D6D64">
      <w:pPr>
        <w:pStyle w:val="RSnatevanje"/>
        <w:keepLines w:val="0"/>
        <w:numPr>
          <w:ilvl w:val="0"/>
          <w:numId w:val="29"/>
        </w:numPr>
        <w:spacing w:after="80"/>
      </w:pPr>
      <w:r w:rsidRPr="000B3FB4">
        <w:t>v 2 primerih je prevzel obveznosti prek dovoljenega obsega prevzemanja obveznosti v breme proračunov prihodnjih let za nedopustno časovno obdobje.</w:t>
      </w:r>
    </w:p>
    <w:p w14:paraId="21CC44C3" w14:textId="266591B0" w:rsidR="003D1FAE" w:rsidRDefault="008D6D64" w:rsidP="008D6D64">
      <w:pPr>
        <w:pStyle w:val="RStekst"/>
      </w:pPr>
      <w:r w:rsidRPr="004C7588">
        <w:t xml:space="preserve">Računsko sodišče je Varuhu človekovih pravic Republike Slovenije podalo </w:t>
      </w:r>
      <w:r w:rsidRPr="004C7588">
        <w:rPr>
          <w:b/>
        </w:rPr>
        <w:t>priporočila</w:t>
      </w:r>
      <w:r w:rsidRPr="004C7588">
        <w:t xml:space="preserve"> za izboljšanje poslovanja in </w:t>
      </w:r>
      <w:r w:rsidRPr="004C7588">
        <w:rPr>
          <w:b/>
        </w:rPr>
        <w:t>zahtevalo predložitev odzivnega poročila</w:t>
      </w:r>
      <w:r w:rsidRPr="004C7588">
        <w:t>, v katerem mora Varuh človekovih pravic Republike Slovenije izkazati odpravo nepravilnosti.</w:t>
      </w:r>
    </w:p>
    <w:p w14:paraId="5424E38D" w14:textId="77777777" w:rsidR="00C572B5" w:rsidRDefault="00C572B5" w:rsidP="003D1FAE">
      <w:pPr>
        <w:pStyle w:val="RStekst"/>
      </w:pPr>
    </w:p>
    <w:p w14:paraId="35897DF7" w14:textId="4B88A382" w:rsidR="008629A2" w:rsidRDefault="008629A2" w:rsidP="008629A2">
      <w:pPr>
        <w:pStyle w:val="RStekst"/>
      </w:pPr>
      <w:r>
        <w:t xml:space="preserve">Ljubljana, </w:t>
      </w:r>
      <w:r w:rsidR="008D6D64">
        <w:t xml:space="preserve"> 11. oktobra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7D2B1F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D6D6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5FD69A9"/>
    <w:multiLevelType w:val="multilevel"/>
    <w:tmpl w:val="75603DA2"/>
    <w:lvl w:ilvl="0">
      <w:start w:val="1"/>
      <w:numFmt w:val="bullet"/>
      <w:pStyle w:val="RSnatevan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pStyle w:val="RSnatevanje2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pStyle w:val="RSnatevanje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2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3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3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1"/>
    <w:lvlOverride w:ilvl="0">
      <w:lvl w:ilvl="0">
        <w:start w:val="1"/>
        <w:numFmt w:val="decimal"/>
        <w:lvlText w:val="%1."/>
        <w:lvlJc w:val="left"/>
        <w:pPr>
          <w:ind w:left="797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7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D6D6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uiPriority w:val="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uiPriority w:val="1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2023-10-10T14:28:00Z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