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03DF9280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8D6D64">
        <w:rPr>
          <w:spacing w:val="-2"/>
        </w:rPr>
        <w:br/>
      </w:r>
      <w:r w:rsidR="008D6D64" w:rsidRPr="008D6D64">
        <w:rPr>
          <w:spacing w:val="-2"/>
        </w:rPr>
        <w:t>Pravilnost poslovanja Varuha človekovih pravic Republike Slovenije</w:t>
      </w:r>
      <w:r w:rsidRPr="009176A9">
        <w:rPr>
          <w:spacing w:val="-2"/>
        </w:rPr>
        <w:t xml:space="preserve"> </w:t>
      </w:r>
    </w:p>
    <w:p w14:paraId="4FF3C9EA" w14:textId="77777777" w:rsidR="008D6D64" w:rsidRPr="000B3FB4" w:rsidRDefault="008D6D64" w:rsidP="008D6D64">
      <w:pPr>
        <w:pStyle w:val="RStekst"/>
      </w:pPr>
      <w:r w:rsidRPr="000B3FB4">
        <w:t xml:space="preserve">Računsko sodišče je izvedlo revizijo pravilnosti poslovanja </w:t>
      </w:r>
      <w:r w:rsidRPr="000B3FB4">
        <w:rPr>
          <w:b/>
        </w:rPr>
        <w:t>Varuha človekovih pravic Republike</w:t>
      </w:r>
      <w:r>
        <w:rPr>
          <w:b/>
        </w:rPr>
        <w:t> </w:t>
      </w:r>
      <w:r w:rsidRPr="000B3FB4">
        <w:rPr>
          <w:b/>
        </w:rPr>
        <w:t>Slovenije</w:t>
      </w:r>
      <w:r w:rsidRPr="00B67D65">
        <w:rPr>
          <w:b/>
        </w:rPr>
        <w:t>.</w:t>
      </w:r>
      <w:r w:rsidRPr="000B3FB4">
        <w:t xml:space="preserve"> Cilj revizije je bil izrek mnenja o pravilnosti poslovanja Varuha človekovih pravic Republike Slovenije v letu 2022.</w:t>
      </w:r>
    </w:p>
    <w:p w14:paraId="5695FE15" w14:textId="77777777" w:rsidR="008D6D64" w:rsidRPr="000B3FB4" w:rsidRDefault="008D6D64" w:rsidP="008D6D64">
      <w:pPr>
        <w:pStyle w:val="RStekst"/>
      </w:pPr>
      <w:r w:rsidRPr="000B3FB4">
        <w:t xml:space="preserve">Računsko sodišče je o pravilnosti poslovanja Varuha človekovih pravic Republike Slovenije v letu 2022 izreklo </w:t>
      </w:r>
      <w:bookmarkStart w:id="0" w:name="_GoBack"/>
      <w:r w:rsidRPr="008D6D64">
        <w:rPr>
          <w:rStyle w:val="RStekstBoldbarva"/>
          <w:color w:val="auto"/>
        </w:rPr>
        <w:t>mnenje s pridržkom,</w:t>
      </w:r>
      <w:r w:rsidRPr="008D6D64">
        <w:t xml:space="preserve"> </w:t>
      </w:r>
      <w:bookmarkEnd w:id="0"/>
      <w:r w:rsidRPr="000B3FB4">
        <w:t>ker je ugotovilo, da je v naslednjih primerih posloval v</w:t>
      </w:r>
      <w:r>
        <w:t> </w:t>
      </w:r>
      <w:r w:rsidRPr="000B3FB4">
        <w:t>neskladju s predpisi:</w:t>
      </w:r>
    </w:p>
    <w:p w14:paraId="534150EE" w14:textId="77777777" w:rsidR="008D6D64" w:rsidRPr="000B3FB4" w:rsidRDefault="008D6D64" w:rsidP="008D6D64">
      <w:pPr>
        <w:pStyle w:val="RSnatevanje"/>
        <w:keepLines w:val="0"/>
        <w:numPr>
          <w:ilvl w:val="0"/>
          <w:numId w:val="29"/>
        </w:numPr>
        <w:spacing w:after="80"/>
      </w:pPr>
      <w:r w:rsidRPr="000B3FB4">
        <w:t>javnim uslužbencem je zagotavljal pravice v večjem obsegu, kot jim jih omogočajo predpisi;</w:t>
      </w:r>
    </w:p>
    <w:p w14:paraId="0BCAAA7B" w14:textId="77777777" w:rsidR="008D6D64" w:rsidRPr="000B3FB4" w:rsidRDefault="008D6D64" w:rsidP="008D6D64">
      <w:pPr>
        <w:pStyle w:val="RSnatevanje"/>
        <w:keepLines w:val="0"/>
        <w:numPr>
          <w:ilvl w:val="0"/>
          <w:numId w:val="29"/>
        </w:numPr>
        <w:spacing w:after="80"/>
      </w:pPr>
      <w:r w:rsidRPr="000B3FB4">
        <w:t>pri oddaji javnega naročila za storitve čiščenja je neustrezno določil pogoj za sodelovanje v postopku javnega naročanja in dokazila za izpolnjevanje meril za oddajo javnega naročila;</w:t>
      </w:r>
    </w:p>
    <w:p w14:paraId="78FAF95C" w14:textId="77777777" w:rsidR="008D6D64" w:rsidRPr="000B3FB4" w:rsidRDefault="008D6D64" w:rsidP="008D6D64">
      <w:pPr>
        <w:pStyle w:val="RSnatevanje"/>
        <w:keepLines w:val="0"/>
        <w:numPr>
          <w:ilvl w:val="0"/>
          <w:numId w:val="29"/>
        </w:numPr>
        <w:spacing w:after="80"/>
      </w:pPr>
      <w:r w:rsidRPr="000B3FB4">
        <w:t xml:space="preserve">v 1 primeru pri valorizaciji denarnih obveznosti ni upošteval določil veljavnih predpisov, ki jih v večletnih pogodbah </w:t>
      </w:r>
      <w:r w:rsidRPr="0010529E">
        <w:t>dogovarjajo</w:t>
      </w:r>
      <w:r w:rsidRPr="000B3FB4">
        <w:t xml:space="preserve"> pravne osebe javnega sektorja;</w:t>
      </w:r>
    </w:p>
    <w:p w14:paraId="4F3D45F7" w14:textId="77777777" w:rsidR="008D6D64" w:rsidRPr="000B3FB4" w:rsidRDefault="008D6D64" w:rsidP="008D6D64">
      <w:pPr>
        <w:pStyle w:val="RSnatevanje"/>
        <w:keepLines w:val="0"/>
        <w:numPr>
          <w:ilvl w:val="0"/>
          <w:numId w:val="29"/>
        </w:numPr>
        <w:spacing w:after="80"/>
      </w:pPr>
      <w:r w:rsidRPr="000B3FB4">
        <w:t>pred plačilom računov ni preverjal pravnega temelja in višine obveznosti v znesku 1.890 EUR;</w:t>
      </w:r>
    </w:p>
    <w:p w14:paraId="7CB20532" w14:textId="77777777" w:rsidR="008D6D64" w:rsidRPr="000B3FB4" w:rsidRDefault="008D6D64" w:rsidP="008D6D64">
      <w:pPr>
        <w:pStyle w:val="RSnatevanje"/>
        <w:keepLines w:val="0"/>
        <w:numPr>
          <w:ilvl w:val="0"/>
          <w:numId w:val="29"/>
        </w:numPr>
        <w:spacing w:after="80"/>
      </w:pPr>
      <w:r w:rsidRPr="000B3FB4">
        <w:t>za opravljanje dela, kjer so obstajali elementi delovnega razmerja, je sklenil pogodbo civilnega prava;</w:t>
      </w:r>
    </w:p>
    <w:p w14:paraId="547E41A7" w14:textId="77777777" w:rsidR="008D6D64" w:rsidRPr="000B3FB4" w:rsidRDefault="008D6D64" w:rsidP="008D6D64">
      <w:pPr>
        <w:pStyle w:val="RSnatevanje"/>
        <w:keepLines w:val="0"/>
        <w:numPr>
          <w:ilvl w:val="0"/>
          <w:numId w:val="29"/>
        </w:numPr>
        <w:spacing w:after="80"/>
      </w:pPr>
      <w:r w:rsidRPr="000B3FB4">
        <w:t>v več primerih ni predobremenil proračuna v zahtevanem 5-dnevnem roku;</w:t>
      </w:r>
    </w:p>
    <w:p w14:paraId="0AA9927E" w14:textId="77777777" w:rsidR="008D6D64" w:rsidRPr="000B3FB4" w:rsidRDefault="008D6D64" w:rsidP="008D6D64">
      <w:pPr>
        <w:pStyle w:val="RSnatevanje"/>
        <w:keepLines w:val="0"/>
        <w:numPr>
          <w:ilvl w:val="0"/>
          <w:numId w:val="29"/>
        </w:numPr>
        <w:spacing w:after="80"/>
      </w:pPr>
      <w:r w:rsidRPr="000B3FB4">
        <w:t>v 2 primerih je prevzel obveznosti prek dovoljenega obsega prevzemanja obveznosti v breme proračunov prihodnjih let za nedopustno časovno obdobje.</w:t>
      </w:r>
    </w:p>
    <w:p w14:paraId="21CC44C3" w14:textId="266591B0" w:rsidR="003D1FAE" w:rsidRDefault="008D6D64" w:rsidP="008D6D64">
      <w:pPr>
        <w:pStyle w:val="RStekst"/>
      </w:pPr>
      <w:r w:rsidRPr="004C7588">
        <w:t xml:space="preserve">Računsko sodišče je Varuhu človekovih pravic Republike Slovenije podalo </w:t>
      </w:r>
      <w:r w:rsidRPr="004C7588">
        <w:rPr>
          <w:b/>
        </w:rPr>
        <w:t>priporočila</w:t>
      </w:r>
      <w:r w:rsidRPr="004C7588">
        <w:t xml:space="preserve"> za izboljšanje poslovanja in </w:t>
      </w:r>
      <w:r w:rsidRPr="004C7588">
        <w:rPr>
          <w:b/>
        </w:rPr>
        <w:t>zahtevalo predložitev odzivnega poročila</w:t>
      </w:r>
      <w:r w:rsidRPr="004C7588">
        <w:t>, v katerem mora Varuh človekovih pravic Republike Slovenije izkazati odpravo nepravilnosti.</w:t>
      </w:r>
    </w:p>
    <w:p w14:paraId="5424E38D" w14:textId="77777777" w:rsidR="00C572B5" w:rsidRDefault="00C572B5" w:rsidP="003D1FAE">
      <w:pPr>
        <w:pStyle w:val="RStekst"/>
      </w:pPr>
    </w:p>
    <w:p w14:paraId="35897DF7" w14:textId="4B88A382" w:rsidR="008629A2" w:rsidRDefault="008629A2" w:rsidP="008629A2">
      <w:pPr>
        <w:pStyle w:val="RStekst"/>
      </w:pPr>
      <w:r>
        <w:t xml:space="preserve">Ljubljana, </w:t>
      </w:r>
      <w:r w:rsidR="008D6D64">
        <w:t xml:space="preserve"> 11. oktobra 2023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7D2B1FB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8D6D6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5FD69A9"/>
    <w:multiLevelType w:val="multilevel"/>
    <w:tmpl w:val="75603DA2"/>
    <w:lvl w:ilvl="0">
      <w:start w:val="1"/>
      <w:numFmt w:val="bullet"/>
      <w:pStyle w:val="RSnatevanj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pStyle w:val="RSnatevanje2"/>
      <w:lvlText w:val="–"/>
      <w:lvlJc w:val="left"/>
      <w:pPr>
        <w:tabs>
          <w:tab w:val="num" w:pos="794"/>
        </w:tabs>
        <w:ind w:left="794" w:hanging="397"/>
      </w:pPr>
      <w:rPr>
        <w:rFonts w:ascii="Cambria" w:hAnsi="Cambria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pStyle w:val="RSnatevanje3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2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3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3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1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2"/>
  </w:num>
  <w:num w:numId="19">
    <w:abstractNumId w:val="2"/>
  </w:num>
  <w:num w:numId="20">
    <w:abstractNumId w:val="7"/>
  </w:num>
  <w:num w:numId="21">
    <w:abstractNumId w:val="3"/>
  </w:num>
  <w:num w:numId="22">
    <w:abstractNumId w:val="24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 w:numId="28">
    <w:abstractNumId w:val="21"/>
    <w:lvlOverride w:ilvl="0">
      <w:lvl w:ilvl="0">
        <w:start w:val="1"/>
        <w:numFmt w:val="decimal"/>
        <w:lvlText w:val="%1."/>
        <w:lvlJc w:val="left"/>
        <w:pPr>
          <w:ind w:left="797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7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7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7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D6D6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uiPriority w:val="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uiPriority w:val="1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uiPriority w:val="1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99395-FA36-4E1D-91EA-0DC5C14A5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2023-10-10T14:28:00Z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