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67F3D9B9" w:rsidR="008629A2" w:rsidRPr="00F4569E" w:rsidRDefault="008629A2" w:rsidP="008629A2">
      <w:pPr>
        <w:pStyle w:val="RSGLAVNINASLOV"/>
        <w:rPr>
          <w:spacing w:val="-2"/>
        </w:rPr>
      </w:pPr>
      <w:r w:rsidRPr="009176A9">
        <w:rPr>
          <w:spacing w:val="-2"/>
        </w:rPr>
        <w:t>Povzetek revizijskega poročila</w:t>
      </w:r>
      <w:r w:rsidR="004E5B50">
        <w:rPr>
          <w:spacing w:val="-2"/>
        </w:rPr>
        <w:br/>
      </w:r>
      <w:r w:rsidR="004E5B50" w:rsidRPr="004E5B50">
        <w:rPr>
          <w:spacing w:val="-2"/>
        </w:rPr>
        <w:t>Pravilnost dela poslovanja Občine Divača</w:t>
      </w:r>
      <w:r w:rsidRPr="009176A9">
        <w:rPr>
          <w:spacing w:val="-2"/>
        </w:rPr>
        <w:t xml:space="preserve"> </w:t>
      </w:r>
    </w:p>
    <w:p w14:paraId="6122CE01" w14:textId="77777777" w:rsidR="004E5B50" w:rsidRPr="003256DE" w:rsidRDefault="004E5B50" w:rsidP="004E5B50">
      <w:pPr>
        <w:pStyle w:val="RStekst"/>
      </w:pPr>
      <w:r w:rsidRPr="003256DE">
        <w:t>Računsko sodišče je revidiralo pravilnost po</w:t>
      </w:r>
      <w:r>
        <w:t>slovanja Občine Divača</w:t>
      </w:r>
      <w:r w:rsidRPr="003256DE">
        <w:t xml:space="preserve"> v letu 2021 </w:t>
      </w:r>
      <w:r w:rsidRPr="00F96C4E">
        <w:rPr>
          <w:rStyle w:val="RStekstBold"/>
        </w:rPr>
        <w:t>v delu, ki se nanaša na pripravo proračuna in zaključnega računa proračuna ter izvrševanje proračuna, prodaje nepremičnega premoženja in oddaje prostorov v najem, javna naročila pri investicijskih odhodkih, tekoče transfere (tekoče transfere za prevoze učencev osnovne šole in tekoče transfere nepridobitnim organizacijam in ustanovam), zadolževanje ter druga področja poslovanja (imenovanje podžupana in imenovanje nadzornega odbora).</w:t>
      </w:r>
      <w:r w:rsidRPr="00D56E7F">
        <w:t xml:space="preserve"> Cilj revizije je bil izrek mnenja</w:t>
      </w:r>
      <w:r w:rsidRPr="003256DE">
        <w:t xml:space="preserve"> o pravilnosti po</w:t>
      </w:r>
      <w:r>
        <w:t>slovanja Občine Divača</w:t>
      </w:r>
      <w:r w:rsidRPr="003256DE">
        <w:t xml:space="preserve"> v letu 2021 v delu, ki se nanaša na pripravo proračuna </w:t>
      </w:r>
      <w:r>
        <w:t>in zaključnega računa proračuna</w:t>
      </w:r>
      <w:r w:rsidRPr="003256DE">
        <w:t xml:space="preserve"> ter izvrševanje proračuna, prodaje nepremičnega premoženja in oddaje prostorov v najem, javna naročila pri investicijskih odhodkih, tekoče transfere (tekoče transfere za prevoze učencev osnovne šole in tekoče transfere nepridobit</w:t>
      </w:r>
      <w:r>
        <w:t>nim organizacijam in ustanovam), zadolževanje ter druga področja poslovanja (</w:t>
      </w:r>
      <w:r w:rsidRPr="00D56E7F">
        <w:t>imenovanje podžupana in imenovanje nadzornega odbora</w:t>
      </w:r>
      <w:r>
        <w:t>).</w:t>
      </w:r>
    </w:p>
    <w:p w14:paraId="0F45D4DB" w14:textId="77777777" w:rsidR="004E5B50" w:rsidRPr="003256DE" w:rsidRDefault="004E5B50" w:rsidP="004E5B50">
      <w:pPr>
        <w:pStyle w:val="RStekst"/>
      </w:pPr>
      <w:r w:rsidRPr="003256DE">
        <w:t>Računsko sodišče je o pravilnosti dela po</w:t>
      </w:r>
      <w:r>
        <w:t>slovanja Občine Divača</w:t>
      </w:r>
      <w:r w:rsidRPr="003256DE">
        <w:t xml:space="preserve"> v letu 2021</w:t>
      </w:r>
      <w:r>
        <w:t xml:space="preserve"> izreklo </w:t>
      </w:r>
      <w:r w:rsidRPr="004E5B50">
        <w:rPr>
          <w:rStyle w:val="RStekstBoldbarva"/>
          <w:color w:val="auto"/>
        </w:rPr>
        <w:t>negativno mnenje,</w:t>
      </w:r>
      <w:r w:rsidRPr="004E5B50">
        <w:t xml:space="preserve"> </w:t>
      </w:r>
      <w:r w:rsidRPr="003256DE">
        <w:t xml:space="preserve">ker občina ni poslovala v skladu </w:t>
      </w:r>
      <w:r w:rsidRPr="008A33EE">
        <w:t>s predpisi in pogodbenimi določili v naslednjih primerih</w:t>
      </w:r>
      <w:r w:rsidRPr="003256DE">
        <w:t>:</w:t>
      </w:r>
    </w:p>
    <w:p w14:paraId="05039CE5" w14:textId="77777777" w:rsidR="004E5B50" w:rsidRPr="00216D4E" w:rsidRDefault="004E5B50" w:rsidP="004E5B50">
      <w:pPr>
        <w:pStyle w:val="RSnatevanje"/>
      </w:pPr>
      <w:r w:rsidRPr="00216D4E">
        <w:t>županja o</w:t>
      </w:r>
      <w:r w:rsidRPr="003E54BA">
        <w:t xml:space="preserve"> sprejeti odločitvi o začasnem financiranju v obdobju od januarja do marca 202</w:t>
      </w:r>
      <w:r>
        <w:t>1</w:t>
      </w:r>
      <w:r w:rsidRPr="003E54BA">
        <w:t xml:space="preserve"> ni obvestil</w:t>
      </w:r>
      <w:r>
        <w:t>a</w:t>
      </w:r>
      <w:r w:rsidRPr="003E54BA">
        <w:t xml:space="preserve"> občinskega sveta;</w:t>
      </w:r>
      <w:r>
        <w:t xml:space="preserve"> v splošnem in posebnem delu proračuna za leto 2021 ni prikazala ocene realizacije prejemkov in izdatkov za leto 2020 ter realizacije prejemkov in izdatkov za leto 2019; </w:t>
      </w:r>
      <w:r w:rsidRPr="00216D4E">
        <w:t>obrazložitv</w:t>
      </w:r>
      <w:r>
        <w:t xml:space="preserve">e proračuna občine za leto 2021, </w:t>
      </w:r>
      <w:r w:rsidRPr="003E54BA">
        <w:t>poročilo o realizaciji proračuna v prvem polletju 202</w:t>
      </w:r>
      <w:r>
        <w:t>1 in o</w:t>
      </w:r>
      <w:r w:rsidRPr="00DD2BC2">
        <w:t>brazložitev splošnega dela zaključnega računa proračuna občine za leto 2021</w:t>
      </w:r>
      <w:r>
        <w:t xml:space="preserve"> niso </w:t>
      </w:r>
      <w:r w:rsidRPr="003E54BA">
        <w:t>popoln</w:t>
      </w:r>
      <w:r>
        <w:t>i</w:t>
      </w:r>
      <w:r w:rsidRPr="003E54BA">
        <w:t>; likvidnosti proračuna ni mesečno načrtovala</w:t>
      </w:r>
      <w:r>
        <w:t>;</w:t>
      </w:r>
      <w:r w:rsidRPr="003E54BA">
        <w:t xml:space="preserve"> </w:t>
      </w:r>
      <w:r>
        <w:t>ž</w:t>
      </w:r>
      <w:r w:rsidRPr="008F0A85">
        <w:t xml:space="preserve">upanja v </w:t>
      </w:r>
      <w:r w:rsidRPr="003E54BA">
        <w:t>poročil</w:t>
      </w:r>
      <w:r>
        <w:t>u</w:t>
      </w:r>
      <w:r w:rsidRPr="003E54BA">
        <w:t xml:space="preserve"> o realizaciji proračuna v prvem polletju 202</w:t>
      </w:r>
      <w:r>
        <w:t>1</w:t>
      </w:r>
      <w:r w:rsidRPr="003E54BA">
        <w:t xml:space="preserve"> </w:t>
      </w:r>
      <w:r>
        <w:t>in</w:t>
      </w:r>
      <w:r w:rsidRPr="008F0A85">
        <w:t xml:space="preserve"> v zaključnem računu proračuna občine </w:t>
      </w:r>
      <w:r>
        <w:t>za leto 2021</w:t>
      </w:r>
      <w:r w:rsidRPr="008F0A85">
        <w:t xml:space="preserve"> ni poročala občinskemu svetu o izvršenih prerazporeditvah</w:t>
      </w:r>
      <w:r>
        <w:t>;</w:t>
      </w:r>
      <w:r w:rsidRPr="003E54BA">
        <w:t xml:space="preserve"> </w:t>
      </w:r>
      <w:r w:rsidRPr="00DD2BC2">
        <w:t xml:space="preserve">v </w:t>
      </w:r>
      <w:r w:rsidRPr="00DD2BC2">
        <w:rPr>
          <w:rStyle w:val="RStekstZnak"/>
        </w:rPr>
        <w:t xml:space="preserve">okviru obrazložitev posebnega dela zaključnega računa proračuna občine za leto 2021 ni pripravila </w:t>
      </w:r>
      <w:r>
        <w:rPr>
          <w:rStyle w:val="RStekstZnak"/>
        </w:rPr>
        <w:t>poslovnega poročila, ki bi vključevalo poročilo o doseženih ciljih in rezultatih</w:t>
      </w:r>
      <w:r w:rsidRPr="00DD2BC2">
        <w:rPr>
          <w:rStyle w:val="RStekstZnak"/>
        </w:rPr>
        <w:t xml:space="preserve">; </w:t>
      </w:r>
      <w:r w:rsidRPr="00DD2BC2">
        <w:t xml:space="preserve">ni </w:t>
      </w:r>
      <w:r>
        <w:t>zagotovila</w:t>
      </w:r>
      <w:r w:rsidRPr="00DD2BC2">
        <w:t xml:space="preserve"> </w:t>
      </w:r>
      <w:r>
        <w:t>evidentiranja predobremenitev proračuna oziroma ni vzpostavila evidence</w:t>
      </w:r>
      <w:r w:rsidRPr="00DD2BC2">
        <w:t xml:space="preserve"> prevzetih obveznosti v </w:t>
      </w:r>
      <w:r>
        <w:t>breme proračunov prihodnjih let;</w:t>
      </w:r>
      <w:r w:rsidRPr="00216D4E">
        <w:t xml:space="preserve"> </w:t>
      </w:r>
    </w:p>
    <w:p w14:paraId="76A6ADAB" w14:textId="77777777" w:rsidR="004E5B50" w:rsidRPr="00271D38" w:rsidRDefault="004E5B50" w:rsidP="004E5B50">
      <w:pPr>
        <w:pStyle w:val="RSnatevanje"/>
        <w:keepLines w:val="0"/>
        <w:numPr>
          <w:ilvl w:val="1"/>
          <w:numId w:val="29"/>
        </w:numPr>
        <w:rPr>
          <w:lang w:eastAsia="sl-SI"/>
        </w:rPr>
      </w:pPr>
      <w:r w:rsidRPr="00C9646B">
        <w:rPr>
          <w:lang w:eastAsia="sl-SI"/>
        </w:rPr>
        <w:t>županja za vodenje postopka javnega zbiranja ponudb ni imenovala komisije, temveč je delo komisije opravljal odbor za gospodarstvo in okolje</w:t>
      </w:r>
      <w:r>
        <w:rPr>
          <w:lang w:eastAsia="sl-SI"/>
        </w:rPr>
        <w:t>;</w:t>
      </w:r>
      <w:r w:rsidRPr="00C9646B">
        <w:rPr>
          <w:lang w:eastAsia="sl-SI"/>
        </w:rPr>
        <w:t xml:space="preserve"> </w:t>
      </w:r>
      <w:r w:rsidRPr="00225C40">
        <w:rPr>
          <w:lang w:eastAsia="sl-SI"/>
        </w:rPr>
        <w:t xml:space="preserve">s ponudniki je sklenila pogodbe 2 leti in pol po </w:t>
      </w:r>
      <w:r>
        <w:rPr>
          <w:lang w:eastAsia="sl-SI"/>
        </w:rPr>
        <w:t xml:space="preserve">opravljeni izbiri; </w:t>
      </w:r>
      <w:r w:rsidRPr="00DB1A9D">
        <w:t>pred sklenitvijo</w:t>
      </w:r>
      <w:r>
        <w:t xml:space="preserve"> 5 kupoprodajnih pogodb </w:t>
      </w:r>
      <w:r w:rsidRPr="00DB1A9D">
        <w:t>ni pridobila pisn</w:t>
      </w:r>
      <w:r>
        <w:t>ih</w:t>
      </w:r>
      <w:r w:rsidRPr="00DB1A9D">
        <w:t xml:space="preserve"> izjav</w:t>
      </w:r>
      <w:r>
        <w:t xml:space="preserve"> ponudnikov</w:t>
      </w:r>
      <w:r w:rsidRPr="00DB1A9D">
        <w:t>, da ni</w:t>
      </w:r>
      <w:r>
        <w:t>so povezane osebe;</w:t>
      </w:r>
      <w:r w:rsidRPr="00225C40">
        <w:rPr>
          <w:lang w:eastAsia="sl-SI"/>
        </w:rPr>
        <w:t xml:space="preserve"> </w:t>
      </w:r>
      <w:r>
        <w:rPr>
          <w:lang w:eastAsia="sl-SI"/>
        </w:rPr>
        <w:t>D</w:t>
      </w:r>
      <w:r w:rsidRPr="001E4255">
        <w:rPr>
          <w:lang w:eastAsia="sl-SI"/>
        </w:rPr>
        <w:t>opolnitv</w:t>
      </w:r>
      <w:r>
        <w:rPr>
          <w:lang w:eastAsia="sl-SI"/>
        </w:rPr>
        <w:t>e</w:t>
      </w:r>
      <w:r w:rsidRPr="001E4255">
        <w:rPr>
          <w:lang w:eastAsia="sl-SI"/>
        </w:rPr>
        <w:t xml:space="preserve"> Cenika o oddajanju </w:t>
      </w:r>
      <w:r>
        <w:rPr>
          <w:lang w:eastAsia="sl-SI"/>
        </w:rPr>
        <w:t xml:space="preserve">v najem </w:t>
      </w:r>
      <w:r w:rsidRPr="001E4255">
        <w:rPr>
          <w:lang w:eastAsia="sl-SI"/>
        </w:rPr>
        <w:t>nepremičnega premoženja v Občini Divača</w:t>
      </w:r>
      <w:r>
        <w:rPr>
          <w:lang w:eastAsia="sl-SI"/>
        </w:rPr>
        <w:t xml:space="preserve"> ni objavila; </w:t>
      </w:r>
      <w:r w:rsidRPr="00271D38">
        <w:t>v</w:t>
      </w:r>
      <w:r>
        <w:t xml:space="preserve"> 11 </w:t>
      </w:r>
      <w:r w:rsidRPr="00271D38">
        <w:t xml:space="preserve">najemnih pogodbah za oddajo telovadnice </w:t>
      </w:r>
      <w:r w:rsidRPr="002149EE">
        <w:rPr>
          <w:lang w:eastAsia="sl-SI"/>
        </w:rPr>
        <w:t>Osn</w:t>
      </w:r>
      <w:r>
        <w:rPr>
          <w:lang w:eastAsia="sl-SI"/>
        </w:rPr>
        <w:t>ovne šole dr. Bogomirja Magajne</w:t>
      </w:r>
      <w:r w:rsidRPr="00271D38">
        <w:t xml:space="preserve"> Divača v občasno uporabo ni imenovala skrbnika pravnega posla oziroma ga ni določila v pogodbah;</w:t>
      </w:r>
      <w:r w:rsidRPr="00271D38">
        <w:rPr>
          <w:lang w:eastAsia="sl-SI"/>
        </w:rPr>
        <w:t xml:space="preserve"> </w:t>
      </w:r>
      <w:r>
        <w:t xml:space="preserve">cenika uporabe </w:t>
      </w:r>
      <w:r w:rsidRPr="00B630D0">
        <w:t>šolskih prostorov ni potrdil občinski svet</w:t>
      </w:r>
      <w:r>
        <w:rPr>
          <w:lang w:eastAsia="sl-SI"/>
        </w:rPr>
        <w:t xml:space="preserve">; </w:t>
      </w:r>
      <w:r w:rsidRPr="00271D38">
        <w:t>1</w:t>
      </w:r>
      <w:r>
        <w:t> </w:t>
      </w:r>
      <w:r w:rsidRPr="00271D38">
        <w:t xml:space="preserve">uporabniku je v najemni pogodbi </w:t>
      </w:r>
      <w:r>
        <w:t xml:space="preserve">za najem dvorane </w:t>
      </w:r>
      <w:r w:rsidRPr="00271D38">
        <w:t xml:space="preserve">določila in zaračunala </w:t>
      </w:r>
      <w:r>
        <w:t>prenizko uporabnino, 1 </w:t>
      </w:r>
      <w:r w:rsidRPr="00271D38">
        <w:t xml:space="preserve">pa previsoko uporabnino; </w:t>
      </w:r>
      <w:r w:rsidRPr="002925B1">
        <w:t>1</w:t>
      </w:r>
      <w:r>
        <w:t> </w:t>
      </w:r>
      <w:r w:rsidRPr="002925B1">
        <w:t>uporabniku</w:t>
      </w:r>
      <w:r w:rsidRPr="00271D38">
        <w:t xml:space="preserve"> telovadnice </w:t>
      </w:r>
      <w:r w:rsidRPr="002149EE">
        <w:rPr>
          <w:lang w:eastAsia="sl-SI"/>
        </w:rPr>
        <w:t xml:space="preserve">Osnovne šole dr. Bogomirja </w:t>
      </w:r>
      <w:r w:rsidRPr="002149EE">
        <w:rPr>
          <w:lang w:eastAsia="sl-SI"/>
        </w:rPr>
        <w:lastRenderedPageBreak/>
        <w:t>Ma</w:t>
      </w:r>
      <w:r>
        <w:rPr>
          <w:lang w:eastAsia="sl-SI"/>
        </w:rPr>
        <w:t>gajne</w:t>
      </w:r>
      <w:r>
        <w:t> </w:t>
      </w:r>
      <w:r w:rsidRPr="00271D38">
        <w:t xml:space="preserve">Divača je zaračunala prenizko uporabnino; račune za plačilo uporabnin </w:t>
      </w:r>
      <w:r>
        <w:t>je izdala za po 2 meseca skupaj</w:t>
      </w:r>
      <w:r w:rsidRPr="00271D38">
        <w:t>;</w:t>
      </w:r>
      <w:r>
        <w:t xml:space="preserve"> </w:t>
      </w:r>
      <w:r w:rsidRPr="00271D38">
        <w:rPr>
          <w:lang w:eastAsia="sl-SI"/>
        </w:rPr>
        <w:t>ni poskrbela za popolno in pravočasn</w:t>
      </w:r>
      <w:r>
        <w:rPr>
          <w:lang w:eastAsia="sl-SI"/>
        </w:rPr>
        <w:t>o pobiranje prejemkov proračuna</w:t>
      </w:r>
      <w:r w:rsidRPr="00271D38">
        <w:rPr>
          <w:lang w:eastAsia="sl-SI"/>
        </w:rPr>
        <w:t>;</w:t>
      </w:r>
    </w:p>
    <w:p w14:paraId="736166F7" w14:textId="77777777" w:rsidR="004E5B50" w:rsidRPr="00DB7D65" w:rsidRDefault="004E5B50" w:rsidP="004E5B50">
      <w:pPr>
        <w:pStyle w:val="RSnatevanje"/>
        <w:keepLines w:val="0"/>
        <w:widowControl w:val="0"/>
        <w:spacing w:after="80"/>
      </w:pPr>
      <w:r w:rsidRPr="006242AD">
        <w:t>pri plačilu obveznosti iz proračuna ni upoštev</w:t>
      </w:r>
      <w:r>
        <w:t xml:space="preserve">ala zakonskega plačilnega roka; </w:t>
      </w:r>
      <w:r w:rsidRPr="00952900">
        <w:t xml:space="preserve">za projekt </w:t>
      </w:r>
      <w:r>
        <w:t>gradnja kanalizacijskega omrežja in infrastrukture v vaseh Betanja, Matavun in Škocjan ni pripravila</w:t>
      </w:r>
      <w:r w:rsidRPr="00952900">
        <w:t xml:space="preserve"> </w:t>
      </w:r>
      <w:r>
        <w:t xml:space="preserve">investicijskega programa; </w:t>
      </w:r>
      <w:r w:rsidRPr="00DD2BC2">
        <w:t>pred prevzemom obveznosti za izvedbo projekta</w:t>
      </w:r>
      <w:r>
        <w:t xml:space="preserve"> za izgradnjo priključkov na kanalizacijsko omrežje</w:t>
      </w:r>
      <w:r w:rsidRPr="00DD2BC2">
        <w:t xml:space="preserve"> in pred uvrstitvijo projekta v načrt razvojnih programov ni pripravila dokumenta identifikacije investicijskega projekta oziroma poenostavlj</w:t>
      </w:r>
      <w:r>
        <w:t xml:space="preserve">ene investicijske dokumentacije; </w:t>
      </w:r>
      <w:r>
        <w:rPr>
          <w:lang w:eastAsia="sl-SI"/>
        </w:rPr>
        <w:t xml:space="preserve">aneks </w:t>
      </w:r>
      <w:r w:rsidRPr="006242AD">
        <w:t xml:space="preserve">zaradi zamenjave vodje del in </w:t>
      </w:r>
      <w:r w:rsidRPr="006242AD">
        <w:rPr>
          <w:lang w:eastAsia="sl-SI"/>
        </w:rPr>
        <w:t>zaradi izvedenih več del ter</w:t>
      </w:r>
      <w:r>
        <w:rPr>
          <w:lang w:eastAsia="sl-SI"/>
        </w:rPr>
        <w:t xml:space="preserve"> nepredvidenih in dodatnih del je sklenila po zaključku del</w:t>
      </w:r>
      <w:r w:rsidRPr="006242AD">
        <w:t>;</w:t>
      </w:r>
      <w:r>
        <w:t xml:space="preserve"> </w:t>
      </w:r>
      <w:r w:rsidRPr="006242AD">
        <w:t>garancijo za odpravo napak v garancijs</w:t>
      </w:r>
      <w:r>
        <w:t xml:space="preserve">kem roku je pridobila prepozno; </w:t>
      </w:r>
      <w:r w:rsidRPr="00DB7D65">
        <w:t xml:space="preserve">prevzela je obveznosti, ki niso bile načrtovane v proračunu občine za leto 2021; </w:t>
      </w:r>
      <w:r>
        <w:t>plačala</w:t>
      </w:r>
      <w:r w:rsidRPr="00DB7D65">
        <w:t xml:space="preserve"> je dela, ki v času </w:t>
      </w:r>
      <w:r>
        <w:t>plačila</w:t>
      </w:r>
      <w:r w:rsidRPr="00DB7D65">
        <w:t xml:space="preserve"> še niso bila izvedena</w:t>
      </w:r>
      <w:r>
        <w:t>;</w:t>
      </w:r>
    </w:p>
    <w:p w14:paraId="7AB7F6A8" w14:textId="77777777" w:rsidR="004E5B50" w:rsidRDefault="004E5B50" w:rsidP="004E5B50">
      <w:pPr>
        <w:pStyle w:val="RSnatevanje"/>
        <w:keepNext/>
        <w:keepLines w:val="0"/>
        <w:widowControl w:val="0"/>
        <w:tabs>
          <w:tab w:val="num" w:pos="403"/>
        </w:tabs>
        <w:spacing w:after="80"/>
        <w:ind w:left="403"/>
      </w:pPr>
      <w:r w:rsidRPr="00DB7D65">
        <w:t>javnega naročila za prevoze učencev osnovne šole ni oddala skladno s predpisi o javnem</w:t>
      </w:r>
      <w:r>
        <w:t xml:space="preserve"> naročanju; </w:t>
      </w:r>
      <w:r w:rsidRPr="00EC7F86">
        <w:rPr>
          <w:spacing w:val="-4"/>
          <w:lang w:eastAsia="sl-SI"/>
        </w:rPr>
        <w:t xml:space="preserve">Občini Sežana in CIRIUS Vipava ni izdala računov za vračilo stroškov prevoza njunih uporabnikov; </w:t>
      </w:r>
      <w:r w:rsidRPr="00271D38">
        <w:rPr>
          <w:lang w:eastAsia="sl-SI"/>
        </w:rPr>
        <w:t>bančno garancijo za dobro izvedbo pogodbenih obveznosti je od izvajalca pridobila prepozno in od izvajalca ni pridobila novih garancij za dobro izvedbo pogodbenih obveznosti s podaljšano veljavnostjo in v višini garantiranega zneska, ki je skladno s sprem</w:t>
      </w:r>
      <w:r>
        <w:rPr>
          <w:lang w:eastAsia="sl-SI"/>
        </w:rPr>
        <w:t xml:space="preserve">embo pogodbene obveznosti višji; </w:t>
      </w:r>
      <w:r w:rsidRPr="003610A7">
        <w:t>na portalu javnih naročil ni objavila aneksov k pogodbi za izvedbo storitve prevozi osnovnošol</w:t>
      </w:r>
      <w:r>
        <w:t>skih otrok za obdobje 2017–2021</w:t>
      </w:r>
      <w:r w:rsidRPr="003610A7">
        <w:t>;</w:t>
      </w:r>
      <w:r>
        <w:t xml:space="preserve"> 7 </w:t>
      </w:r>
      <w:r w:rsidRPr="003610A7">
        <w:t xml:space="preserve">izvajalcem programov športa </w:t>
      </w:r>
      <w:r>
        <w:t xml:space="preserve">je izplačala sredstva </w:t>
      </w:r>
      <w:r w:rsidRPr="003610A7">
        <w:t>za pokrivanje stroškov</w:t>
      </w:r>
      <w:r>
        <w:t>,</w:t>
      </w:r>
      <w:r w:rsidRPr="003610A7">
        <w:t xml:space="preserve"> povezanih z izvajanjem ukrepov za zajezitev epidemije covid</w:t>
      </w:r>
      <w:r>
        <w:t>a</w:t>
      </w:r>
      <w:r w:rsidRPr="003610A7">
        <w:t>-19</w:t>
      </w:r>
      <w:r>
        <w:t>,</w:t>
      </w:r>
      <w:r w:rsidRPr="003610A7">
        <w:t xml:space="preserve"> </w:t>
      </w:r>
      <w:r>
        <w:t xml:space="preserve">ne da bi prej izvedla javni razpis in pred izplačilom sredstev ni preverila višine obveznosti; </w:t>
      </w:r>
      <w:r>
        <w:rPr>
          <w:lang w:eastAsia="sl-SI"/>
        </w:rPr>
        <w:t>Osnovni</w:t>
      </w:r>
      <w:r w:rsidRPr="002149EE">
        <w:rPr>
          <w:lang w:eastAsia="sl-SI"/>
        </w:rPr>
        <w:t xml:space="preserve"> šol</w:t>
      </w:r>
      <w:r>
        <w:rPr>
          <w:lang w:eastAsia="sl-SI"/>
        </w:rPr>
        <w:t>i</w:t>
      </w:r>
      <w:r w:rsidRPr="002149EE">
        <w:rPr>
          <w:lang w:eastAsia="sl-SI"/>
        </w:rPr>
        <w:t xml:space="preserve"> dr. Bogomirja Magajne </w:t>
      </w:r>
      <w:r w:rsidRPr="008A7B95">
        <w:t xml:space="preserve">Divača je na podlagi prejete vloge dodelila in izplačala sredstva </w:t>
      </w:r>
      <w:r w:rsidRPr="00EC7F86">
        <w:rPr>
          <w:spacing w:val="-2"/>
        </w:rPr>
        <w:t xml:space="preserve">za sofinanciranje izdaje zbornika in produkcijo filma, </w:t>
      </w:r>
      <w:r w:rsidRPr="00D91E68">
        <w:t>ne da bi prej izvedla</w:t>
      </w:r>
      <w:r w:rsidRPr="00D91E68">
        <w:rPr>
          <w:lang w:eastAsia="sl-SI"/>
        </w:rPr>
        <w:t xml:space="preserve"> javni razpis</w:t>
      </w:r>
      <w:r>
        <w:rPr>
          <w:lang w:eastAsia="sl-SI"/>
        </w:rPr>
        <w:t xml:space="preserve"> in </w:t>
      </w:r>
      <w:r>
        <w:t>ne da bi z njo</w:t>
      </w:r>
      <w:r w:rsidRPr="008A7B95">
        <w:t xml:space="preserve"> sklenila pogodb</w:t>
      </w:r>
      <w:r>
        <w:t>o</w:t>
      </w:r>
      <w:r w:rsidRPr="008A7B95">
        <w:t xml:space="preserve"> o dodelitvi sredstev</w:t>
      </w:r>
      <w:r>
        <w:rPr>
          <w:lang w:eastAsia="sl-SI"/>
        </w:rPr>
        <w:t xml:space="preserve">; </w:t>
      </w:r>
      <w:r w:rsidRPr="00D91E68">
        <w:rPr>
          <w:lang w:eastAsia="sl-SI"/>
        </w:rPr>
        <w:t>na svetovni splet ni posre</w:t>
      </w:r>
      <w:r>
        <w:rPr>
          <w:lang w:eastAsia="sl-SI"/>
        </w:rPr>
        <w:t>dovala vseh dokumentov iz javnega</w:t>
      </w:r>
      <w:r w:rsidRPr="00D91E68">
        <w:rPr>
          <w:lang w:eastAsia="sl-SI"/>
        </w:rPr>
        <w:t xml:space="preserve"> razpis</w:t>
      </w:r>
      <w:r>
        <w:rPr>
          <w:lang w:eastAsia="sl-SI"/>
        </w:rPr>
        <w:t>a</w:t>
      </w:r>
      <w:r w:rsidRPr="00D91E68">
        <w:rPr>
          <w:lang w:eastAsia="sl-SI"/>
        </w:rPr>
        <w:t xml:space="preserve"> na področju športa in </w:t>
      </w:r>
      <w:r w:rsidRPr="00CC21E0">
        <w:t>Javn</w:t>
      </w:r>
      <w:r>
        <w:t>ega</w:t>
      </w:r>
      <w:r w:rsidRPr="00CC21E0">
        <w:t xml:space="preserve"> razpis</w:t>
      </w:r>
      <w:r>
        <w:t>a</w:t>
      </w:r>
      <w:r w:rsidRPr="00CC21E0">
        <w:t xml:space="preserve"> za leto</w:t>
      </w:r>
      <w:r>
        <w:t> </w:t>
      </w:r>
      <w:r w:rsidRPr="00CC21E0">
        <w:t>2021 za sofinanciranje kulturnih dejavnosti</w:t>
      </w:r>
      <w:r w:rsidRPr="00D91E68">
        <w:rPr>
          <w:lang w:eastAsia="sl-SI"/>
        </w:rPr>
        <w:t>;</w:t>
      </w:r>
    </w:p>
    <w:p w14:paraId="7E7E7EA4" w14:textId="77777777" w:rsidR="004E5B50" w:rsidRPr="00DA7375" w:rsidRDefault="004E5B50" w:rsidP="004E5B50">
      <w:pPr>
        <w:pStyle w:val="RSnatevanje"/>
        <w:keepNext/>
        <w:keepLines w:val="0"/>
        <w:widowControl w:val="0"/>
        <w:spacing w:after="80"/>
        <w:rPr>
          <w:lang w:eastAsia="sl-SI"/>
        </w:rPr>
      </w:pPr>
      <w:r w:rsidRPr="00D91E68">
        <w:t xml:space="preserve">Zavodu za gasilno in reševalno službo Sežana je zagotovila sredstva za odplačilo obveznosti </w:t>
      </w:r>
      <w:r>
        <w:t>iz pogodbe o finančnem leasingu</w:t>
      </w:r>
      <w:r w:rsidRPr="00D91E68">
        <w:t>, kar pomeni, da gre za zadolžitev občine, ne da bi občina pridobila soglasje Ministrstva za finance</w:t>
      </w:r>
      <w:r w:rsidRPr="00EC7F86">
        <w:rPr>
          <w:spacing w:val="-2"/>
        </w:rPr>
        <w:t xml:space="preserve">; </w:t>
      </w:r>
      <w:r w:rsidRPr="00C674A5">
        <w:t xml:space="preserve">občinski svet je izdal soglasje za zadolžitev Javnega podjetja Kraški vodovod Sežana d.o.o., ne da bi občina predhodno preverila </w:t>
      </w:r>
      <w:r w:rsidRPr="00B82654">
        <w:t xml:space="preserve">oziroma </w:t>
      </w:r>
      <w:r>
        <w:t xml:space="preserve">čeprav </w:t>
      </w:r>
      <w:r w:rsidRPr="00B82654">
        <w:t>ni pridobila izjave</w:t>
      </w:r>
      <w:r w:rsidRPr="00C674A5">
        <w:t>, da ima javno podjetje zagotovljena sredstva za servisiranj</w:t>
      </w:r>
      <w:r>
        <w:t>e dolga iz neproračunskih virov; od 2 </w:t>
      </w:r>
      <w:r w:rsidRPr="00DA7375">
        <w:t>javnih zavodov</w:t>
      </w:r>
      <w:r>
        <w:t>, katerih soustanoviteljica je, ni pridobila podatkov o stanju zadolženosti na dan 31. 12. 2021, od 2 </w:t>
      </w:r>
      <w:r w:rsidRPr="00DA7375">
        <w:t>javnih zavodov, katerih ustanoviteljica oziroma soustanoviteljica je,</w:t>
      </w:r>
      <w:r>
        <w:t xml:space="preserve"> pa jih ni pridobila pravočasno</w:t>
      </w:r>
      <w:r w:rsidRPr="00DA7375">
        <w:t>;</w:t>
      </w:r>
    </w:p>
    <w:p w14:paraId="55CD6445" w14:textId="77777777" w:rsidR="004E5B50" w:rsidRPr="00EC7F86" w:rsidRDefault="004E5B50" w:rsidP="004E5B50">
      <w:pPr>
        <w:pStyle w:val="RSnatevanje"/>
        <w:keepNext/>
        <w:keepLines w:val="0"/>
        <w:numPr>
          <w:ilvl w:val="0"/>
          <w:numId w:val="28"/>
        </w:numPr>
        <w:adjustRightInd/>
        <w:snapToGrid/>
        <w:spacing w:before="80" w:after="80" w:line="280" w:lineRule="atLeast"/>
        <w:contextualSpacing/>
      </w:pPr>
      <w:r w:rsidRPr="00EC7F86">
        <w:t>županja ni imenovala podžupana.</w:t>
      </w:r>
    </w:p>
    <w:p w14:paraId="5424E38D" w14:textId="438C8D4C" w:rsidR="00C572B5" w:rsidRDefault="004E5B50" w:rsidP="004E5B50">
      <w:pPr>
        <w:pStyle w:val="RStekst"/>
      </w:pPr>
      <w:r w:rsidRPr="003256DE">
        <w:t xml:space="preserve">Računsko sodišče je Občini </w:t>
      </w:r>
      <w:r>
        <w:t>Divača</w:t>
      </w:r>
      <w:r w:rsidRPr="003256DE">
        <w:t xml:space="preserve"> podalo </w:t>
      </w:r>
      <w:r w:rsidRPr="003256DE">
        <w:rPr>
          <w:b/>
        </w:rPr>
        <w:t>priporočila</w:t>
      </w:r>
      <w:r w:rsidRPr="003256DE">
        <w:t xml:space="preserve"> za izboljšanje poslovanja, </w:t>
      </w:r>
      <w:r w:rsidRPr="005536DB">
        <w:t>ni pa zahtevalo predložitve odzivnega poročila, saj je občina med revizijskim postopkom, kjer je bilo mogoče, sprejela ustrezn</w:t>
      </w:r>
      <w:bookmarkStart w:id="0" w:name="_GoBack"/>
      <w:bookmarkEnd w:id="0"/>
      <w:r w:rsidRPr="005536DB">
        <w:t>e popravljalne ukrepe za odpravo razkritih nepravilnosti oziroma ukrepe, ki bodo zmanjšali možnost nastajanja istovrstnih nepravilnosti v prihodnje.</w:t>
      </w:r>
    </w:p>
    <w:p w14:paraId="284D57A1" w14:textId="77777777" w:rsidR="004E5B50" w:rsidRDefault="004E5B50" w:rsidP="008629A2">
      <w:pPr>
        <w:pStyle w:val="RStekst"/>
      </w:pPr>
    </w:p>
    <w:p w14:paraId="35897DF7" w14:textId="677255AA" w:rsidR="008629A2" w:rsidRDefault="008629A2" w:rsidP="008629A2">
      <w:pPr>
        <w:pStyle w:val="RStekst"/>
      </w:pPr>
      <w:r>
        <w:t xml:space="preserve">Ljubljana, </w:t>
      </w:r>
      <w:r w:rsidR="004E5B50">
        <w:t>3. novembra 2023</w:t>
      </w:r>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24FBD302"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4E5B50">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7D6502DE"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4E5B50">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35633" w14:textId="77777777" w:rsidR="001E31A7" w:rsidRPr="00D92D47" w:rsidRDefault="001E31A7" w:rsidP="001E31A7">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59264" behindDoc="0" locked="1" layoutInCell="1" allowOverlap="1" wp14:anchorId="026DFAFF" wp14:editId="5042B87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r>
    <w:r w:rsidRPr="00D92D47">
      <w:rPr>
        <w:sz w:val="16"/>
        <w:szCs w:val="16"/>
      </w:rPr>
      <w:tab/>
      <w:t>E: sloaud@rs-rs.si</w:t>
    </w:r>
  </w:p>
  <w:p w14:paraId="72FA2CF8" w14:textId="3C5EBB37" w:rsidR="00AE7E48" w:rsidRPr="001E31A7" w:rsidRDefault="001E31A7" w:rsidP="001E31A7">
    <w:pPr>
      <w:tabs>
        <w:tab w:val="left" w:pos="3969"/>
      </w:tabs>
      <w:spacing w:line="240" w:lineRule="exact"/>
      <w:ind w:left="1" w:firstLine="1"/>
      <w:rPr>
        <w:b/>
      </w:rPr>
    </w:pPr>
    <w:r w:rsidRPr="00D92D47">
      <w:rPr>
        <w:sz w:val="16"/>
        <w:szCs w:val="16"/>
      </w:rPr>
      <w:tab/>
      <w:t>www.rs-rs.si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9961564"/>
    <w:multiLevelType w:val="multilevel"/>
    <w:tmpl w:val="40C05150"/>
    <w:lvl w:ilvl="0">
      <w:start w:val="1"/>
      <w:numFmt w:val="lowerLetter"/>
      <w:lvlText w:val="%1)"/>
      <w:lvlJc w:val="left"/>
      <w:pPr>
        <w:ind w:left="398" w:hanging="397"/>
      </w:pPr>
      <w:rPr>
        <w:rFonts w:hint="default"/>
      </w:rPr>
    </w:lvl>
    <w:lvl w:ilvl="1">
      <w:start w:val="1"/>
      <w:numFmt w:val="bullet"/>
      <w:lvlText w:val=""/>
      <w:lvlJc w:val="left"/>
      <w:pPr>
        <w:ind w:left="398" w:hanging="397"/>
      </w:pPr>
      <w:rPr>
        <w:rFonts w:ascii="Symbol" w:hAnsi="Symbol" w:hint="default"/>
        <w:b w:val="0"/>
        <w:i w:val="0"/>
        <w:color w:val="auto"/>
      </w:rPr>
    </w:lvl>
    <w:lvl w:ilvl="2">
      <w:start w:val="1"/>
      <w:numFmt w:val="bullet"/>
      <w:lvlText w:val=""/>
      <w:lvlJc w:val="left"/>
      <w:pPr>
        <w:tabs>
          <w:tab w:val="num" w:pos="795"/>
        </w:tabs>
        <w:ind w:left="795" w:hanging="397"/>
      </w:pPr>
      <w:rPr>
        <w:rFonts w:ascii="Symbol" w:hAnsi="Symbol" w:hint="default"/>
        <w:b w:val="0"/>
        <w:i w:val="0"/>
        <w:color w:val="auto"/>
      </w:rPr>
    </w:lvl>
    <w:lvl w:ilvl="3">
      <w:start w:val="1"/>
      <w:numFmt w:val="decimal"/>
      <w:lvlText w:val="%4."/>
      <w:lvlJc w:val="left"/>
      <w:pPr>
        <w:ind w:left="2881" w:hanging="360"/>
      </w:pPr>
      <w:rPr>
        <w:rFonts w:hint="default"/>
      </w:rPr>
    </w:lvl>
    <w:lvl w:ilvl="4">
      <w:start w:val="1"/>
      <w:numFmt w:val="lowerLetter"/>
      <w:lvlText w:val="%5."/>
      <w:lvlJc w:val="left"/>
      <w:pPr>
        <w:ind w:left="3601" w:hanging="360"/>
      </w:pPr>
      <w:rPr>
        <w:rFonts w:hint="default"/>
      </w:rPr>
    </w:lvl>
    <w:lvl w:ilvl="5">
      <w:start w:val="1"/>
      <w:numFmt w:val="lowerRoman"/>
      <w:lvlText w:val="%6."/>
      <w:lvlJc w:val="right"/>
      <w:pPr>
        <w:ind w:left="4321" w:hanging="180"/>
      </w:pPr>
      <w:rPr>
        <w:rFonts w:hint="default"/>
      </w:rPr>
    </w:lvl>
    <w:lvl w:ilvl="6">
      <w:start w:val="1"/>
      <w:numFmt w:val="decimal"/>
      <w:lvlText w:val="%7."/>
      <w:lvlJc w:val="left"/>
      <w:pPr>
        <w:ind w:left="5041" w:hanging="360"/>
      </w:pPr>
      <w:rPr>
        <w:rFonts w:hint="default"/>
      </w:rPr>
    </w:lvl>
    <w:lvl w:ilvl="7">
      <w:start w:val="1"/>
      <w:numFmt w:val="lowerLetter"/>
      <w:lvlText w:val="%8."/>
      <w:lvlJc w:val="left"/>
      <w:pPr>
        <w:ind w:left="5761" w:hanging="360"/>
      </w:pPr>
      <w:rPr>
        <w:rFonts w:hint="default"/>
      </w:rPr>
    </w:lvl>
    <w:lvl w:ilvl="8">
      <w:start w:val="1"/>
      <w:numFmt w:val="lowerRoman"/>
      <w:lvlText w:val="%9."/>
      <w:lvlJc w:val="right"/>
      <w:pPr>
        <w:ind w:left="6481" w:hanging="180"/>
      </w:pPr>
      <w:rPr>
        <w:rFonts w:hint="default"/>
      </w:rPr>
    </w:lvl>
  </w:abstractNum>
  <w:abstractNum w:abstractNumId="9"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10"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1"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3"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20"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1" w15:restartNumberingAfterBreak="0">
    <w:nsid w:val="65FD69A9"/>
    <w:multiLevelType w:val="multilevel"/>
    <w:tmpl w:val="10A4B764"/>
    <w:lvl w:ilvl="0">
      <w:start w:val="1"/>
      <w:numFmt w:val="bullet"/>
      <w:lvlText w:val=""/>
      <w:lvlJc w:val="left"/>
      <w:pPr>
        <w:tabs>
          <w:tab w:val="num" w:pos="397"/>
        </w:tabs>
        <w:ind w:left="397" w:hanging="397"/>
      </w:pPr>
      <w:rPr>
        <w:rFonts w:ascii="Symbol" w:hAnsi="Symbol" w:hint="default"/>
        <w:caps w:val="0"/>
        <w:strike w:val="0"/>
        <w:dstrike w:val="0"/>
        <w:vanish w:val="0"/>
        <w:color w:val="auto"/>
        <w:sz w:val="20"/>
        <w:vertAlign w:val="baseline"/>
      </w:rPr>
    </w:lvl>
    <w:lvl w:ilvl="1">
      <w:start w:val="1"/>
      <w:numFmt w:val="bullet"/>
      <w:lvlText w:val="–"/>
      <w:lvlJc w:val="left"/>
      <w:pPr>
        <w:tabs>
          <w:tab w:val="num" w:pos="794"/>
        </w:tabs>
        <w:ind w:left="794" w:hanging="397"/>
      </w:pPr>
      <w:rPr>
        <w:rFonts w:ascii="Cambria" w:hAnsi="Cambria" w:hint="default"/>
        <w:caps w:val="0"/>
        <w:strike w:val="0"/>
        <w:dstrike w:val="0"/>
        <w:vanish w:val="0"/>
        <w:color w:val="auto"/>
        <w:sz w:val="18"/>
        <w:szCs w:val="18"/>
        <w:vertAlign w:val="baseline"/>
      </w:rPr>
    </w:lvl>
    <w:lvl w:ilvl="2">
      <w:start w:val="1"/>
      <w:numFmt w:val="bullet"/>
      <w:lvlText w:val=""/>
      <w:lvlJc w:val="left"/>
      <w:pPr>
        <w:tabs>
          <w:tab w:val="num" w:pos="1191"/>
        </w:tabs>
        <w:ind w:left="1191" w:hanging="39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3"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4"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5"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9"/>
  </w:num>
  <w:num w:numId="2">
    <w:abstractNumId w:val="12"/>
  </w:num>
  <w:num w:numId="3">
    <w:abstractNumId w:val="20"/>
    <w:lvlOverride w:ilvl="0">
      <w:startOverride w:val="1"/>
    </w:lvlOverride>
  </w:num>
  <w:num w:numId="4">
    <w:abstractNumId w:val="24"/>
  </w:num>
  <w:num w:numId="5">
    <w:abstractNumId w:val="4"/>
  </w:num>
  <w:num w:numId="6">
    <w:abstractNumId w:val="17"/>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3"/>
  </w:num>
  <w:num w:numId="9">
    <w:abstractNumId w:val="20"/>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1"/>
  </w:num>
  <w:num w:numId="11">
    <w:abstractNumId w:val="1"/>
  </w:num>
  <w:num w:numId="12">
    <w:abstractNumId w:val="22"/>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5"/>
  </w:num>
  <w:num w:numId="14">
    <w:abstractNumId w:val="9"/>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10"/>
  </w:num>
  <w:num w:numId="16">
    <w:abstractNumId w:val="18"/>
  </w:num>
  <w:num w:numId="17">
    <w:abstractNumId w:val="14"/>
  </w:num>
  <w:num w:numId="18">
    <w:abstractNumId w:val="23"/>
  </w:num>
  <w:num w:numId="19">
    <w:abstractNumId w:val="2"/>
  </w:num>
  <w:num w:numId="20">
    <w:abstractNumId w:val="7"/>
  </w:num>
  <w:num w:numId="21">
    <w:abstractNumId w:val="3"/>
  </w:num>
  <w:num w:numId="22">
    <w:abstractNumId w:val="25"/>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6"/>
  </w:num>
  <w:num w:numId="28">
    <w:abstractNumId w:val="21"/>
  </w:num>
  <w:num w:numId="2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E5B5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2" ma:contentTypeDescription="Create a new document." ma:contentTypeScope="" ma:versionID="fb1dda9885748ce5e2c9ceea73d9032f">
  <xsd:schema xmlns:xsd="http://www.w3.org/2001/XMLSchema" xmlns:xs="http://www.w3.org/2001/XMLSchema" xmlns:p="http://schemas.microsoft.com/office/2006/metadata/properties" xmlns:ns2="1e3d3dff-4392-4e99-aebd-c95b4ee1afdd" targetNamespace="http://schemas.microsoft.com/office/2006/metadata/properties" ma:root="true" ma:fieldsID="f4c5863e00f1f3e420d83f0f6506b778" ns2:_="">
    <xsd:import namespace="1e3d3dff-4392-4e99-aebd-c95b4ee1afd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3dff-4392-4e99-aebd-c95b4ee1afd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00FFD-028A-4A29-AEB9-CF2058308C28}">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6A5B4228-D191-44C5-9993-B2E94DFD3CDC}"/>
</file>

<file path=docProps/app.xml><?xml version="1.0" encoding="utf-8"?>
<Properties xmlns="http://schemas.openxmlformats.org/officeDocument/2006/extended-properties" xmlns:vt="http://schemas.openxmlformats.org/officeDocument/2006/docPropsVTypes">
  <Template>Normal</Template>
  <TotalTime>0</TotalTime>
  <Pages>2</Pages>
  <Words>972</Words>
  <Characters>5545</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2021-02-19T09:54:00Z</dcterms:created>
  <dcterms:modified xsi:type="dcterms:W3CDTF">2023-11-02T12:01:00Z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