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9602" w14:textId="00F115FC" w:rsidR="00907BB4" w:rsidRPr="00907BB4" w:rsidRDefault="008629A2" w:rsidP="00907BB4">
      <w:pPr>
        <w:pStyle w:val="RSGLAVNINASLOV"/>
      </w:pPr>
      <w:r w:rsidRPr="009176A9">
        <w:rPr>
          <w:spacing w:val="-2"/>
        </w:rPr>
        <w:t xml:space="preserve">Povzetek revizijskega poročila </w:t>
      </w:r>
      <w:r w:rsidR="00907BB4">
        <w:rPr>
          <w:spacing w:val="-2"/>
        </w:rPr>
        <w:br/>
      </w:r>
      <w:r w:rsidR="00907BB4" w:rsidRPr="00907BB4">
        <w:t>Pravilnost poslovanja Mladinskega doma Maribor</w:t>
      </w:r>
    </w:p>
    <w:p w14:paraId="33DCD9EF" w14:textId="77777777" w:rsidR="00907BB4" w:rsidRPr="00926D7A" w:rsidRDefault="00907BB4" w:rsidP="00907BB4">
      <w:pPr>
        <w:pStyle w:val="RStekst"/>
      </w:pPr>
      <w:r w:rsidRPr="00926D7A">
        <w:t xml:space="preserve">Računsko sodišče je revidiralo pravilnost poslovanja </w:t>
      </w:r>
      <w:r w:rsidRPr="00A7204B">
        <w:rPr>
          <w:rStyle w:val="RStekstBold"/>
        </w:rPr>
        <w:t>Mladinskega doma Maribor</w:t>
      </w:r>
      <w:r w:rsidRPr="00926D7A">
        <w:t xml:space="preserve"> (v</w:t>
      </w:r>
      <w:r>
        <w:t> </w:t>
      </w:r>
      <w:r w:rsidRPr="00926D7A">
        <w:t xml:space="preserve">nadaljevanju: mladinski dom) v letu 2021. </w:t>
      </w:r>
      <w:r w:rsidRPr="00A7204B">
        <w:rPr>
          <w:rStyle w:val="RStekstBold"/>
        </w:rPr>
        <w:t>Cilj revizije</w:t>
      </w:r>
      <w:r w:rsidRPr="00926D7A">
        <w:t xml:space="preserve"> je bil izrek mnenja o pravilnosti poslovanja mladinskega doma.</w:t>
      </w:r>
    </w:p>
    <w:p w14:paraId="3AA17F97" w14:textId="77777777" w:rsidR="00907BB4" w:rsidRPr="00926D7A" w:rsidRDefault="00907BB4" w:rsidP="00907BB4">
      <w:pPr>
        <w:pStyle w:val="RStekst"/>
      </w:pPr>
      <w:r w:rsidRPr="00926D7A">
        <w:t xml:space="preserve">Računsko sodišče je o pravilnosti poslovanja mladinskega doma v letu 2021 </w:t>
      </w:r>
      <w:r w:rsidRPr="00907BB4">
        <w:t xml:space="preserve">izreklo </w:t>
      </w:r>
      <w:r w:rsidRPr="00907BB4">
        <w:rPr>
          <w:rStyle w:val="RStekstBoldbarva"/>
          <w:color w:val="auto"/>
        </w:rPr>
        <w:t>mnenje s pridržkom.</w:t>
      </w:r>
      <w:r w:rsidRPr="00926D7A">
        <w:t xml:space="preserve"> Mladinski dom je ravnal v nasprotju z Zakonom o javnih uslužbencih in Zakonom o sistemu plač v javnem sektorju, ker v sistemizaciji ni določil opisa nalog in pogojev za zasedbo za vsa delovna mesta ter minimalnega obsega podatkov, poleg tega pa je sistemiziral delovno mesto z nižjo stopnjo zahtevnosti, kot jo določa Kolektivna pogodba za dejavnost vzgoje in izobraževanja</w:t>
      </w:r>
      <w:r w:rsidRPr="00F12BB4">
        <w:t xml:space="preserve"> </w:t>
      </w:r>
      <w:r w:rsidRPr="00926D7A">
        <w:t>v Republiki Sloveniji. Ker je določil letni obseg sredstev za izplačilo redne delovne uspešnosti za 1.198 EUR prenizko, za ta namen ni zagotovil 2 % sredstev za osnovne plače. V nasprotju z Zakonom o sistemu plač v javnem sektorju je izplačal za 14.302</w:t>
      </w:r>
      <w:r>
        <w:t> </w:t>
      </w:r>
      <w:r w:rsidRPr="00926D7A">
        <w:t>EUR preveč položajnega dodatka ter premalo dodatka za izmensko delo v ocenjeni vrednosti 15.379</w:t>
      </w:r>
      <w:r>
        <w:t> </w:t>
      </w:r>
      <w:r w:rsidRPr="00926D7A">
        <w:t>EUR in premalo dodatka za delo v neenakomerno razporejenem delovnem času v ocenjeni vrednosti 25.555</w:t>
      </w:r>
      <w:r>
        <w:t> </w:t>
      </w:r>
      <w:r w:rsidRPr="00926D7A">
        <w:t>EUR. Dodatek za delo z osebami z motnjo vedenja in osebnosti je obračunal tudi za čas, ko niso bili izpolnjeni pogoji za izplačilo tega dodatka. Mladinski dom je javnima uslužbencema v nasprotju z Aneksom h Kolektivni pogodbi za dejavnost vzgoje in izobraževanja v Republiki Sloveniji obračunal premalo stroškov prevoza</w:t>
      </w:r>
      <w:r>
        <w:t xml:space="preserve"> na delo in z dela in najmanj 5 </w:t>
      </w:r>
      <w:r w:rsidRPr="00926D7A">
        <w:t xml:space="preserve">javnim uslužbencem povrnil preveč stroškov za uporabo lastnega vozila. V nasprotju z Zakonom o javnem naročanju je spremenil pogodbo o izvedbi javnega naročanja, na portalu javnih naročil pa ni objavil seznama javnih naročil, za katerega se zahteva objava. V evidenčnih kartonih službenih vozil v nasprotju z notranjim aktom niso bile vpisane vse opravljene poti. V nasprotju z Zakonom o računovodstvu odgovorna oseba mladinskega doma ni </w:t>
      </w:r>
      <w:r>
        <w:t xml:space="preserve">predpisala </w:t>
      </w:r>
      <w:r w:rsidRPr="00926D7A">
        <w:t>podrobnejših navodil za popis, pristojni organ mladinskega doma pa ni odločil o načinu odpisa osnovnih sredstev. Mladinski dom v nasprotju z Zakonom o javnih financah v povezavi s Pravilnikom o usmeritvah za usklajeno delovanje sistema notranjega nadzora javnih financ tudi ni zagotovil notranje revizije.</w:t>
      </w:r>
    </w:p>
    <w:p w14:paraId="5424E38D" w14:textId="459DA68F" w:rsidR="00C572B5" w:rsidRDefault="00907BB4" w:rsidP="00907BB4">
      <w:pPr>
        <w:pStyle w:val="RStekst"/>
      </w:pPr>
      <w:r w:rsidRPr="00926D7A">
        <w:t xml:space="preserve">Računsko sodišče je od mladinskega doma zahtevalo </w:t>
      </w:r>
      <w:r w:rsidRPr="00647097">
        <w:rPr>
          <w:rStyle w:val="RStekstBold"/>
        </w:rPr>
        <w:t>predložitev odzivnega poročila,</w:t>
      </w:r>
      <w:r w:rsidRPr="00926D7A">
        <w:t xml:space="preserve"> v katerem mora izkazati popravljalne ukrepe za odpravo ugotovljenih nepravilnosti.</w:t>
      </w:r>
    </w:p>
    <w:p w14:paraId="4C0BA7C5" w14:textId="77777777" w:rsidR="00907BB4" w:rsidRDefault="00907BB4" w:rsidP="00907BB4">
      <w:pPr>
        <w:pStyle w:val="RStekst"/>
      </w:pPr>
    </w:p>
    <w:p w14:paraId="35897DF7" w14:textId="4C77EF42" w:rsidR="008629A2" w:rsidRDefault="008629A2" w:rsidP="008629A2">
      <w:pPr>
        <w:pStyle w:val="RStekst"/>
      </w:pPr>
      <w:r>
        <w:t xml:space="preserve">Ljubljana, </w:t>
      </w:r>
      <w:r w:rsidR="003E0422">
        <w:t>17</w:t>
      </w:r>
      <w:bookmarkStart w:id="0" w:name="_GoBack"/>
      <w:bookmarkEnd w:id="0"/>
      <w:r w:rsidR="00907BB4">
        <w:t xml:space="preserve">. </w:t>
      </w:r>
      <w:r w:rsidR="006B7579">
        <w:t>julija</w:t>
      </w:r>
      <w:r w:rsidR="00907BB4">
        <w:t xml:space="preserve">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6EDA5AC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3E0422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0422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B7579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07BB4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49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2023-07-03T11:00:00Z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