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ACE2A09" w:rsidR="008629A2" w:rsidRPr="00F4569E" w:rsidRDefault="008629A2" w:rsidP="008629A2">
      <w:pPr>
        <w:pStyle w:val="RSGLAVNINASLOV"/>
        <w:rPr>
          <w:spacing w:val="-2"/>
        </w:rPr>
      </w:pPr>
      <w:r w:rsidRPr="009176A9">
        <w:rPr>
          <w:spacing w:val="-2"/>
        </w:rPr>
        <w:t xml:space="preserve">Povzetek revizijskega poročila </w:t>
      </w:r>
      <w:r w:rsidR="00BF2463">
        <w:rPr>
          <w:spacing w:val="-2"/>
        </w:rPr>
        <w:br/>
      </w:r>
      <w:r w:rsidR="00BF2463" w:rsidRPr="00BF2463">
        <w:rPr>
          <w:spacing w:val="-2"/>
        </w:rPr>
        <w:t>Pravilnost poslovanja Glasbene šole Litija - Šmartno</w:t>
      </w:r>
    </w:p>
    <w:p w14:paraId="7E1F9B2B" w14:textId="77777777" w:rsidR="00BF2463" w:rsidRPr="0052604D" w:rsidRDefault="00BF2463" w:rsidP="00BF2463">
      <w:pPr>
        <w:pStyle w:val="RStekst"/>
      </w:pPr>
      <w:r w:rsidRPr="0052604D">
        <w:t xml:space="preserve">Računsko sodišče je izvedlo revizijo </w:t>
      </w:r>
      <w:r>
        <w:t xml:space="preserve">pravilnosti poslovanja </w:t>
      </w:r>
      <w:r w:rsidRPr="00E57B3E">
        <w:rPr>
          <w:b/>
        </w:rPr>
        <w:t xml:space="preserve">Glasbene šole Litija </w:t>
      </w:r>
      <w:r>
        <w:rPr>
          <w:b/>
        </w:rPr>
        <w:t>-</w:t>
      </w:r>
      <w:r w:rsidRPr="00E57B3E">
        <w:rPr>
          <w:b/>
        </w:rPr>
        <w:t xml:space="preserve"> Šmartno</w:t>
      </w:r>
      <w:r>
        <w:t xml:space="preserve"> (v nadaljevanju: šola) v letu 2021. </w:t>
      </w:r>
      <w:r w:rsidRPr="0052604D">
        <w:rPr>
          <w:b/>
        </w:rPr>
        <w:t>Cilj revizije</w:t>
      </w:r>
      <w:r w:rsidRPr="0052604D">
        <w:t xml:space="preserve"> </w:t>
      </w:r>
      <w:r>
        <w:t xml:space="preserve">je bil izrek mnenja o pravilnosti poslovanja šole. </w:t>
      </w:r>
    </w:p>
    <w:p w14:paraId="1D90CDB7" w14:textId="77777777" w:rsidR="00BF2463" w:rsidRPr="00E57B3E" w:rsidRDefault="00BF2463" w:rsidP="00BF2463">
      <w:pPr>
        <w:pStyle w:val="RStekst"/>
        <w:rPr>
          <w:rStyle w:val="RStekstBold"/>
          <w:b w:val="0"/>
        </w:rPr>
      </w:pPr>
      <w:r w:rsidRPr="00BF2463">
        <w:t xml:space="preserve">Računsko sodišče je o </w:t>
      </w:r>
      <w:r w:rsidRPr="00BF2463">
        <w:rPr>
          <w:b/>
        </w:rPr>
        <w:t xml:space="preserve">pravilnosti poslovanja šole </w:t>
      </w:r>
      <w:r w:rsidRPr="00BF2463">
        <w:t xml:space="preserve">v letu 2021 izreklo </w:t>
      </w:r>
      <w:r w:rsidRPr="00BF2463">
        <w:rPr>
          <w:b/>
        </w:rPr>
        <w:t xml:space="preserve">mnenje s pridržkom. </w:t>
      </w:r>
      <w:r w:rsidRPr="00BF2463">
        <w:rPr>
          <w:rStyle w:val="RStekstBold"/>
          <w:b w:val="0"/>
        </w:rPr>
        <w:t xml:space="preserve">Šola je </w:t>
      </w:r>
      <w:r>
        <w:rPr>
          <w:rStyle w:val="RStekstBold"/>
          <w:b w:val="0"/>
        </w:rPr>
        <w:t xml:space="preserve">ravnala </w:t>
      </w:r>
      <w:r>
        <w:t>v nasprotju z Zakonom o organizaciji in financiranju vzgoje in izobraževanja, ker je imela s strokovnim delavcem sklenjeno delovno razmerje za opravljanje dela na delovnem mestu, za katero ni izpolnjeval pogojev. Za izplačilo redne delovne uspešnosti je določila za 1.020 EUR premalo sredstev in tako za ta namen ni zagotovila predpisana 2 % sredste</w:t>
      </w:r>
      <w:bookmarkStart w:id="0" w:name="_GoBack"/>
      <w:bookmarkEnd w:id="0"/>
      <w:r>
        <w:t xml:space="preserve">v za osnovne plače. V nasprotju z Zakonom o sistemu plač v javnem sektorju in Kolektivno pogodbo za javni sektor je obračunala in izplačala tudi za najmanj 440 EUR dodatka za delovno dobo, odpravnino ob upokojitvi pa je določila v 244 EUR višjem znesku, kot je dogovorjen z </w:t>
      </w:r>
      <w:r w:rsidRPr="00B84E22">
        <w:t>Aneks</w:t>
      </w:r>
      <w:r>
        <w:t>om</w:t>
      </w:r>
      <w:r w:rsidRPr="00B84E22">
        <w:t xml:space="preserve"> h Kolektivni pogodbi za dejavnost vzgoje in izobr</w:t>
      </w:r>
      <w:r>
        <w:t xml:space="preserve">aževanja v Republiki Sloveniji. V nasprotju z Zakonom o javnih uslužbencih je obremenila javna sredstva za pogostitve zaposlenih in jim s tem zagotovila pravice, ki nimajo podlage v relevantnih predpisih, v skupnem znesku 2.253 EUR. </w:t>
      </w:r>
      <w:r>
        <w:rPr>
          <w:rStyle w:val="RStekstBold"/>
          <w:b w:val="0"/>
        </w:rPr>
        <w:t>P</w:t>
      </w:r>
      <w:r w:rsidRPr="00A86621">
        <w:t>odatkov o javnih naročilih ni objavila tako, kot to določa Zakon o javnem naročanju</w:t>
      </w:r>
      <w:r>
        <w:t xml:space="preserve">, v nasprotju z Zakonom o delovnih razmerjih pa je sklenila podjemno pogodbo, na podlagi katere je izplačala 2.887 EUR za dela, ki so po vsebini sodila v opis del in nalog javne uslužbenke. Poročila o popisu ni obravnaval pristojni organ, kot to določa Zakon o računovodstvu. </w:t>
      </w:r>
    </w:p>
    <w:p w14:paraId="57309A27" w14:textId="77777777" w:rsidR="00BF2463" w:rsidRPr="0052604D" w:rsidRDefault="00BF2463" w:rsidP="00BF2463">
      <w:pPr>
        <w:pStyle w:val="RStekst"/>
      </w:pPr>
      <w:r>
        <w:t xml:space="preserve">Šola med </w:t>
      </w:r>
      <w:r w:rsidRPr="0052604D">
        <w:t>revizijskim postopkom ni odpravil</w:t>
      </w:r>
      <w:r>
        <w:t>a</w:t>
      </w:r>
      <w:r w:rsidRPr="0052604D">
        <w:t xml:space="preserve"> vseh ugotovljenih nepravilnosti, zato je računsko sodišče zahtevalo </w:t>
      </w:r>
      <w:r w:rsidRPr="0052604D">
        <w:rPr>
          <w:b/>
        </w:rPr>
        <w:t>predložitev odzivnega poročila</w:t>
      </w:r>
      <w:r w:rsidRPr="0038172A">
        <w:rPr>
          <w:b/>
        </w:rPr>
        <w:t xml:space="preserve">. </w:t>
      </w:r>
    </w:p>
    <w:p w14:paraId="5424E38D" w14:textId="77777777" w:rsidR="00C572B5" w:rsidRDefault="00C572B5" w:rsidP="003D1FAE">
      <w:pPr>
        <w:pStyle w:val="RStekst"/>
      </w:pPr>
    </w:p>
    <w:p w14:paraId="35897DF7" w14:textId="68415E17" w:rsidR="008629A2" w:rsidRDefault="008629A2" w:rsidP="008629A2">
      <w:pPr>
        <w:pStyle w:val="RStekst"/>
      </w:pPr>
      <w:r>
        <w:t xml:space="preserve">Ljubljana, </w:t>
      </w:r>
      <w:r w:rsidR="00BF2463" w:rsidRPr="00BF2463">
        <w:t>24. julija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43F211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F2463">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463"/>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2023-07-21T09:35:00Z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