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1854467" w:rsidR="008629A2" w:rsidRPr="00F4569E" w:rsidRDefault="008629A2" w:rsidP="008629A2">
      <w:pPr>
        <w:pStyle w:val="RSGLAVNINASLOV"/>
        <w:rPr>
          <w:spacing w:val="-2"/>
        </w:rPr>
      </w:pPr>
      <w:r w:rsidRPr="009176A9">
        <w:rPr>
          <w:spacing w:val="-2"/>
        </w:rPr>
        <w:t xml:space="preserve">Povzetek revizijskega poročila </w:t>
      </w:r>
      <w:r w:rsidR="00B30464">
        <w:rPr>
          <w:spacing w:val="-2"/>
        </w:rPr>
        <w:br/>
      </w:r>
      <w:r w:rsidR="005C5DE8" w:rsidRPr="005C5DE8">
        <w:rPr>
          <w:spacing w:val="-2"/>
        </w:rPr>
        <w:t>Pravilnost poslovanja Slovenske akademije znanosti in umetnosti</w:t>
      </w:r>
    </w:p>
    <w:p w14:paraId="2CEC389E" w14:textId="77777777" w:rsidR="005C5DE8" w:rsidRPr="005C5DE8" w:rsidRDefault="005C5DE8" w:rsidP="005C5DE8">
      <w:pPr>
        <w:pStyle w:val="RStekst"/>
      </w:pPr>
      <w:r w:rsidRPr="005C5DE8">
        <w:t xml:space="preserve">Računsko sodišče je izvedlo revizijo pravilnosti poslovanja </w:t>
      </w:r>
      <w:r w:rsidRPr="005C5DE8">
        <w:rPr>
          <w:lang w:eastAsia="sl-SI"/>
        </w:rPr>
        <w:t>Slovenske akademije znanosti in umetnosti</w:t>
      </w:r>
      <w:r w:rsidRPr="005C5DE8">
        <w:t xml:space="preserve">. Cilj revizije je bil izrek mnenja o pravilnosti poslovanja </w:t>
      </w:r>
      <w:r w:rsidRPr="005C5DE8">
        <w:rPr>
          <w:lang w:eastAsia="sl-SI"/>
        </w:rPr>
        <w:t>Slovenske akademije znanosti in umetnosti</w:t>
      </w:r>
      <w:r w:rsidRPr="005C5DE8">
        <w:t xml:space="preserve"> v letu 2020. </w:t>
      </w:r>
    </w:p>
    <w:p w14:paraId="7D44C17D" w14:textId="77777777" w:rsidR="005C5DE8" w:rsidRPr="005C5DE8" w:rsidRDefault="005C5DE8" w:rsidP="005C5DE8">
      <w:pPr>
        <w:widowControl/>
        <w:adjustRightInd w:val="0"/>
        <w:snapToGrid w:val="0"/>
        <w:spacing w:before="240" w:after="240" w:line="280" w:lineRule="exact"/>
        <w:contextualSpacing w:val="0"/>
        <w:jc w:val="both"/>
        <w:rPr>
          <w:rFonts w:asciiTheme="minorHAnsi" w:hAnsiTheme="minorHAnsi"/>
          <w:bCs/>
          <w:sz w:val="20"/>
        </w:rPr>
      </w:pPr>
      <w:r w:rsidRPr="005C5DE8">
        <w:rPr>
          <w:rFonts w:asciiTheme="minorHAnsi" w:hAnsiTheme="minorHAnsi"/>
          <w:bCs/>
          <w:sz w:val="20"/>
        </w:rPr>
        <w:t xml:space="preserve">Računsko sodišče je o pravilnosti poslovanja </w:t>
      </w:r>
      <w:r w:rsidRPr="005C5DE8">
        <w:rPr>
          <w:rFonts w:asciiTheme="minorHAnsi" w:hAnsiTheme="minorHAnsi"/>
          <w:bCs/>
          <w:sz w:val="20"/>
          <w:lang w:eastAsia="sl-SI"/>
        </w:rPr>
        <w:t>Slovenske akademije znanosti in umetnosti</w:t>
      </w:r>
      <w:r w:rsidRPr="005C5DE8">
        <w:rPr>
          <w:rFonts w:asciiTheme="minorHAnsi" w:hAnsiTheme="minorHAnsi"/>
          <w:bCs/>
          <w:sz w:val="20"/>
        </w:rPr>
        <w:t xml:space="preserve"> v letu 2020 izreklo </w:t>
      </w:r>
      <w:r w:rsidRPr="006262AF">
        <w:rPr>
          <w:rFonts w:ascii="Cambria" w:hAnsi="Cambria"/>
          <w:b/>
          <w:sz w:val="20"/>
        </w:rPr>
        <w:t>negativno mnenje,</w:t>
      </w:r>
      <w:r w:rsidRPr="005C5DE8">
        <w:rPr>
          <w:rFonts w:asciiTheme="minorHAnsi" w:hAnsiTheme="minorHAnsi"/>
          <w:bCs/>
          <w:sz w:val="20"/>
        </w:rPr>
        <w:t xml:space="preserve"> ker je ugotovilo, da je v naslednjih primerih poslovala v neskladju s predpisi in internimi akti:</w:t>
      </w:r>
    </w:p>
    <w:p w14:paraId="51BFCC2C" w14:textId="77777777" w:rsidR="005C5DE8" w:rsidRPr="005C5DE8" w:rsidRDefault="005C5DE8" w:rsidP="005C5DE8">
      <w:pPr>
        <w:pStyle w:val="RSnatevanje"/>
      </w:pPr>
      <w:r w:rsidRPr="005C5DE8">
        <w:t>2 interna akta je sprejel in podpisal upravni direktor, ki v internih predpisih nima podlage za sprejemanje internih aktov;</w:t>
      </w:r>
    </w:p>
    <w:p w14:paraId="4608A640" w14:textId="77777777" w:rsidR="005C5DE8" w:rsidRPr="005C5DE8" w:rsidRDefault="005C5DE8" w:rsidP="005C5DE8">
      <w:pPr>
        <w:pStyle w:val="RSnatevanje"/>
      </w:pPr>
      <w:r w:rsidRPr="005C5DE8">
        <w:t xml:space="preserve">kot odredbodajalca sta bili določeni osebi, ki v skladu z internimi akti ne moreta biti </w:t>
      </w:r>
      <w:r w:rsidRPr="005C5DE8">
        <w:rPr>
          <w:bCs/>
        </w:rPr>
        <w:t>pooblaščeni za izvajanje funkcije odredbodajalca;</w:t>
      </w:r>
    </w:p>
    <w:p w14:paraId="54DEBF2A" w14:textId="77777777" w:rsidR="005C5DE8" w:rsidRPr="005C5DE8" w:rsidRDefault="005C5DE8" w:rsidP="005C5DE8">
      <w:pPr>
        <w:pStyle w:val="RSnatevanje"/>
      </w:pPr>
      <w:r w:rsidRPr="005C5DE8">
        <w:t>v aktu o sistemizaciji pri posameznih delovnih mestih ni določila podatkov glede notranje organizacijskih enot (šifra in naziv) ter ni določila števila in vrst uradniških in strokovno-tehničnih delovnih mest po organizacijskih enotah;</w:t>
      </w:r>
    </w:p>
    <w:p w14:paraId="005886E7" w14:textId="77777777" w:rsidR="005C5DE8" w:rsidRPr="005C5DE8" w:rsidRDefault="005C5DE8" w:rsidP="005C5DE8">
      <w:pPr>
        <w:pStyle w:val="RSnatevanje"/>
      </w:pPr>
      <w:r w:rsidRPr="005C5DE8">
        <w:t>v objavi prostega delovnega mesta ni določila vseh pogojev za zasedbo delovnega mesta, kot so bili določeni v aktu o sistemizaciji;</w:t>
      </w:r>
    </w:p>
    <w:p w14:paraId="5F3BFAD2" w14:textId="77777777" w:rsidR="005C5DE8" w:rsidRPr="005C5DE8" w:rsidRDefault="005C5DE8" w:rsidP="005C5DE8">
      <w:pPr>
        <w:pStyle w:val="RSnatevanje"/>
      </w:pPr>
      <w:r w:rsidRPr="005C5DE8">
        <w:t>v objavi prostega delovnega mesta je določila ožji pogoj za zasedbo delovnega mesta, kot je bil določen v aktu o sistemizaciji;</w:t>
      </w:r>
    </w:p>
    <w:p w14:paraId="1B123F42" w14:textId="77777777" w:rsidR="005C5DE8" w:rsidRPr="005C5DE8" w:rsidRDefault="005C5DE8" w:rsidP="005C5DE8">
      <w:pPr>
        <w:pStyle w:val="RSnatevanje"/>
      </w:pPr>
      <w:r w:rsidRPr="005C5DE8">
        <w:t>javno uslužbenko je napredovala prej kot v treh letih;</w:t>
      </w:r>
    </w:p>
    <w:p w14:paraId="2611773B" w14:textId="77777777" w:rsidR="005C5DE8" w:rsidRPr="005C5DE8" w:rsidRDefault="005C5DE8" w:rsidP="005C5DE8">
      <w:pPr>
        <w:pStyle w:val="RSnatevanje"/>
        <w:rPr>
          <w:bCs/>
        </w:rPr>
      </w:pPr>
      <w:r w:rsidRPr="005C5DE8">
        <w:rPr>
          <w:bCs/>
        </w:rPr>
        <w:t xml:space="preserve">javno uslužbenko je uvrstila v višji plačni razred od izhodiščnega plačnega razreda in ji izplačala za 100 </w:t>
      </w:r>
      <w:bookmarkStart w:id="0" w:name="_GoBack"/>
      <w:bookmarkEnd w:id="0"/>
      <w:r w:rsidRPr="005C5DE8">
        <w:rPr>
          <w:bCs/>
        </w:rPr>
        <w:t>EUR previsoko plačo;</w:t>
      </w:r>
    </w:p>
    <w:p w14:paraId="0717EB61" w14:textId="77777777" w:rsidR="005C5DE8" w:rsidRPr="005C5DE8" w:rsidRDefault="005C5DE8" w:rsidP="005C5DE8">
      <w:pPr>
        <w:pStyle w:val="RSnatevanje"/>
        <w:rPr>
          <w:bCs/>
        </w:rPr>
      </w:pPr>
      <w:r w:rsidRPr="005C5DE8">
        <w:rPr>
          <w:bCs/>
        </w:rPr>
        <w:t>javni uslužbenki je izplačala za 48 EUR previsok dodatek za delovno dobo;</w:t>
      </w:r>
    </w:p>
    <w:p w14:paraId="3BAD8CA7" w14:textId="77777777" w:rsidR="005C5DE8" w:rsidRPr="005C5DE8" w:rsidRDefault="005C5DE8" w:rsidP="005C5DE8">
      <w:pPr>
        <w:pStyle w:val="RSnatevanje"/>
        <w:rPr>
          <w:bCs/>
        </w:rPr>
      </w:pPr>
      <w:r w:rsidRPr="005C5DE8">
        <w:rPr>
          <w:bCs/>
        </w:rPr>
        <w:t>brez mesečnih sklepov in dogovora o povečanem obsegu dela je izplačala dodatek za delovno uspešnost iz naslova povečanega obsega dela v znesku 4.716 EUR;</w:t>
      </w:r>
    </w:p>
    <w:p w14:paraId="0BF9C726" w14:textId="77777777" w:rsidR="005C5DE8" w:rsidRPr="005C5DE8" w:rsidRDefault="005C5DE8" w:rsidP="005C5DE8">
      <w:pPr>
        <w:pStyle w:val="RSnatevanje"/>
      </w:pPr>
      <w:r w:rsidRPr="005C5DE8">
        <w:t>2 javnima uslužbencema je izplačala plačo v celoti, kljub temu da zaradi odrejenega dela na domu nista mogla opraviti nalog v skladu s pogodbama o zaposlitvi;</w:t>
      </w:r>
    </w:p>
    <w:p w14:paraId="0859C68A" w14:textId="77777777" w:rsidR="005C5DE8" w:rsidRPr="005C5DE8" w:rsidRDefault="005C5DE8" w:rsidP="005C5DE8">
      <w:pPr>
        <w:pStyle w:val="RSnatevanje"/>
      </w:pPr>
      <w:r w:rsidRPr="005C5DE8">
        <w:t>6 javnim uslužbencem je obračunala in izplačala previsoke stroške prevoza na delo in z dela v znesku 822 EUR;</w:t>
      </w:r>
    </w:p>
    <w:p w14:paraId="7722456A" w14:textId="77777777" w:rsidR="005C5DE8" w:rsidRPr="005C5DE8" w:rsidRDefault="005C5DE8" w:rsidP="005C5DE8">
      <w:pPr>
        <w:pStyle w:val="RSnatevanje"/>
      </w:pPr>
      <w:r w:rsidRPr="005C5DE8">
        <w:t>vsem javnim uslužbencem je izplačala plačo za dan, ko so bili odsotni z dela;</w:t>
      </w:r>
    </w:p>
    <w:p w14:paraId="78CDF6EE" w14:textId="77777777" w:rsidR="005C5DE8" w:rsidRPr="005C5DE8" w:rsidRDefault="005C5DE8" w:rsidP="005C5DE8">
      <w:pPr>
        <w:pStyle w:val="RSnatevanje"/>
      </w:pPr>
      <w:r w:rsidRPr="005C5DE8">
        <w:t>pri dodeljevanju sredstev Znanstvenoraziskovalnemu centru Slovenske akademije znanosti in umetnosti ni vzpostavila ustreznih notranjih kontrol;</w:t>
      </w:r>
    </w:p>
    <w:p w14:paraId="1086F962" w14:textId="77777777" w:rsidR="005C5DE8" w:rsidRPr="005C5DE8" w:rsidRDefault="005C5DE8" w:rsidP="005C5DE8">
      <w:pPr>
        <w:pStyle w:val="RSnatevanje"/>
      </w:pPr>
      <w:r w:rsidRPr="005C5DE8">
        <w:t>pred plačilom računov ni preverila pravnega temelja in višine obveznosti v vrednosti najmanj 5.078 EUR;</w:t>
      </w:r>
    </w:p>
    <w:p w14:paraId="2519CDE4" w14:textId="77777777" w:rsidR="005C5DE8" w:rsidRPr="005C5DE8" w:rsidRDefault="005C5DE8" w:rsidP="005C5DE8">
      <w:pPr>
        <w:pStyle w:val="RSnatevanje"/>
      </w:pPr>
      <w:r w:rsidRPr="005C5DE8">
        <w:t>pri naročilu tiskarskih in založniških storitev se je izognila uporabi zakona, ki ureja javno naročanje;</w:t>
      </w:r>
    </w:p>
    <w:p w14:paraId="69FC5A86" w14:textId="77777777" w:rsidR="005C5DE8" w:rsidRPr="005C5DE8" w:rsidRDefault="005C5DE8" w:rsidP="005C5DE8">
      <w:pPr>
        <w:pStyle w:val="RSnatevanje"/>
      </w:pPr>
      <w:r w:rsidRPr="005C5DE8">
        <w:t>izdala je knjižne zbirke, ne da bi o višini naklade soglasno odločala urednik oziroma glavni ali odgovorni urednik in upravni direktor;</w:t>
      </w:r>
    </w:p>
    <w:p w14:paraId="1129B773" w14:textId="77777777" w:rsidR="005C5DE8" w:rsidRPr="005C5DE8" w:rsidRDefault="005C5DE8" w:rsidP="005C5DE8">
      <w:pPr>
        <w:pStyle w:val="RSnatevanje"/>
      </w:pPr>
      <w:r w:rsidRPr="005C5DE8">
        <w:t xml:space="preserve">pri načrtovanju oziroma pred odločitvijo o investiciji ni izdelala dokumenta identifikacije investicijskega projekta; </w:t>
      </w:r>
    </w:p>
    <w:p w14:paraId="086F786B" w14:textId="77777777" w:rsidR="005C5DE8" w:rsidRPr="005C5DE8" w:rsidRDefault="005C5DE8" w:rsidP="005C5DE8">
      <w:pPr>
        <w:pStyle w:val="RSnatevanje"/>
      </w:pPr>
      <w:r w:rsidRPr="005C5DE8">
        <w:t xml:space="preserve">storitve programske opreme, ki jih je imela na voljo brezplačno, je naročala na trgu; </w:t>
      </w:r>
    </w:p>
    <w:p w14:paraId="376B58D8" w14:textId="77777777" w:rsidR="005C5DE8" w:rsidRPr="005C5DE8" w:rsidRDefault="005C5DE8" w:rsidP="005C5DE8">
      <w:pPr>
        <w:pStyle w:val="RSnatevanje"/>
      </w:pPr>
      <w:r w:rsidRPr="005C5DE8">
        <w:t>s sklenitvijo pogodbe je prevzela obveznost za dogodek, ki ni bil načrtovan v letnem programu dela Znanstveno raziskovalnega centra Slovenske akademije znanosti in umetnosti;</w:t>
      </w:r>
    </w:p>
    <w:p w14:paraId="2C3C243F" w14:textId="77777777" w:rsidR="005C5DE8" w:rsidRPr="005C5DE8" w:rsidRDefault="005C5DE8" w:rsidP="005C5DE8">
      <w:pPr>
        <w:pStyle w:val="RSnatevanje"/>
      </w:pPr>
      <w:r w:rsidRPr="005C5DE8">
        <w:t>prevzemala je obveznosti prek dovoljenega obsega prevzetih obveznosti v breme proračunov prihodnjih let;</w:t>
      </w:r>
    </w:p>
    <w:p w14:paraId="1A474D32" w14:textId="77777777" w:rsidR="005C5DE8" w:rsidRPr="005C5DE8" w:rsidRDefault="005C5DE8" w:rsidP="005C5DE8">
      <w:pPr>
        <w:pStyle w:val="RSnatevanje"/>
      </w:pPr>
      <w:r w:rsidRPr="005C5DE8">
        <w:t xml:space="preserve">ni </w:t>
      </w:r>
      <w:proofErr w:type="spellStart"/>
      <w:r w:rsidRPr="005C5DE8">
        <w:t>predobremenila</w:t>
      </w:r>
      <w:proofErr w:type="spellEnd"/>
      <w:r w:rsidRPr="005C5DE8">
        <w:t xml:space="preserve"> proračuna v zahtevanem 5-dnevnem roku; </w:t>
      </w:r>
    </w:p>
    <w:p w14:paraId="3C693581" w14:textId="77777777" w:rsidR="005C5DE8" w:rsidRPr="005C5DE8" w:rsidRDefault="005C5DE8" w:rsidP="005C5DE8">
      <w:pPr>
        <w:pStyle w:val="RSnatevanje"/>
      </w:pPr>
      <w:r w:rsidRPr="005C5DE8">
        <w:t xml:space="preserve">nekatere obveznosti v informacijskem sistemu MFERAC je evidentirala z uporabo obrazca finančno ovrednotenega programa, kljub temu da nekatere od prevzetih obveznosti ne predstavljajo takšne vrste obveznosti, za katere </w:t>
      </w:r>
      <w:r w:rsidRPr="005C5DE8">
        <w:rPr>
          <w:lang w:eastAsia="sl-SI"/>
        </w:rPr>
        <w:t xml:space="preserve">se </w:t>
      </w:r>
      <w:r w:rsidRPr="005C5DE8">
        <w:t>predvideva uporaba navedenega obrazca.</w:t>
      </w:r>
    </w:p>
    <w:p w14:paraId="632015C9" w14:textId="77777777" w:rsidR="005C5DE8" w:rsidRPr="005C5DE8" w:rsidRDefault="005C5DE8" w:rsidP="005C5DE8">
      <w:pPr>
        <w:widowControl/>
        <w:adjustRightInd w:val="0"/>
        <w:snapToGrid w:val="0"/>
        <w:spacing w:before="360" w:after="240" w:line="280" w:lineRule="exact"/>
        <w:contextualSpacing w:val="0"/>
        <w:jc w:val="both"/>
        <w:rPr>
          <w:rFonts w:asciiTheme="minorHAnsi" w:hAnsiTheme="minorHAnsi"/>
          <w:bCs/>
          <w:sz w:val="20"/>
          <w:lang w:eastAsia="sl-SI"/>
        </w:rPr>
      </w:pPr>
      <w:r w:rsidRPr="005C5DE8">
        <w:rPr>
          <w:rFonts w:asciiTheme="minorHAnsi" w:hAnsiTheme="minorHAnsi"/>
          <w:bCs/>
          <w:sz w:val="20"/>
          <w:lang w:eastAsia="sl-SI"/>
        </w:rPr>
        <w:t>Računsko sodišče je opozorilo tudi na dileme glede pravnoorganizacijske oblike Slovenske akademije znanosti in umetnosti in na vpliv, ki ga ima nedoločnost njenega statusa na njeno poslovanje. Slovenski akademiji znanosti in umetnosti je podalo priporočila za izboljšanje poslovanja in zahtevalo predložitev odzivnega poročila, v katerem mora Slovenska akademija znanosti in umetnosti izkazati odpravo razkritih nepravilnosti.</w:t>
      </w:r>
    </w:p>
    <w:p w14:paraId="7723BC84" w14:textId="77777777" w:rsidR="007B7A58" w:rsidRDefault="007B7A58" w:rsidP="008629A2">
      <w:pPr>
        <w:pStyle w:val="RStekst"/>
      </w:pPr>
    </w:p>
    <w:p w14:paraId="35897DF7" w14:textId="1B7F0680" w:rsidR="008629A2" w:rsidRDefault="008629A2" w:rsidP="008629A2">
      <w:pPr>
        <w:pStyle w:val="RStekst"/>
      </w:pPr>
      <w:r>
        <w:t xml:space="preserve">Ljubljana, </w:t>
      </w:r>
      <w:r w:rsidR="005C5DE8">
        <w:t>9</w:t>
      </w:r>
      <w:r w:rsidR="00B26F11">
        <w:t xml:space="preserve">. </w:t>
      </w:r>
      <w:r w:rsidR="005C5DE8">
        <w:t>avgusta</w:t>
      </w:r>
      <w:r w:rsidR="00B26F11">
        <w:t xml:space="preserve">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82DBF6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262A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D17C8D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262A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36369"/>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68BC"/>
    <w:rsid w:val="00530CDC"/>
    <w:rsid w:val="005440B4"/>
    <w:rsid w:val="0055169D"/>
    <w:rsid w:val="00556540"/>
    <w:rsid w:val="005712C3"/>
    <w:rsid w:val="00587344"/>
    <w:rsid w:val="005A0CE8"/>
    <w:rsid w:val="005A11D2"/>
    <w:rsid w:val="005A4A15"/>
    <w:rsid w:val="005B475F"/>
    <w:rsid w:val="005C5DE8"/>
    <w:rsid w:val="005D4959"/>
    <w:rsid w:val="005E0F21"/>
    <w:rsid w:val="00624347"/>
    <w:rsid w:val="006262AF"/>
    <w:rsid w:val="00636A48"/>
    <w:rsid w:val="00652630"/>
    <w:rsid w:val="00670A89"/>
    <w:rsid w:val="006729A6"/>
    <w:rsid w:val="006768E1"/>
    <w:rsid w:val="006B4B06"/>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B7A58"/>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54EB"/>
    <w:rsid w:val="009263FF"/>
    <w:rsid w:val="00935F2E"/>
    <w:rsid w:val="0093650D"/>
    <w:rsid w:val="00940706"/>
    <w:rsid w:val="00942819"/>
    <w:rsid w:val="009504E2"/>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6F11"/>
    <w:rsid w:val="00B30464"/>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B6EB1"/>
    <w:rsid w:val="00ED4724"/>
    <w:rsid w:val="00EF47A6"/>
    <w:rsid w:val="00F1219B"/>
    <w:rsid w:val="00F21C31"/>
    <w:rsid w:val="00F22FFD"/>
    <w:rsid w:val="00F43BBE"/>
    <w:rsid w:val="00F50377"/>
    <w:rsid w:val="00F51F0D"/>
    <w:rsid w:val="00F551DB"/>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2461C-F08B-4AE7-9665-A41A0E74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42ebf45c-1dc9-4706-a9a1-7b70b4b0c36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3262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2022-08-09T08:43:00Z</dcterms:created>
  <dcterms:modified xsi:type="dcterms:W3CDTF">2022-08-09T08:52:00Z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