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450DEC9" w:rsidR="008629A2" w:rsidRPr="00F4569E" w:rsidRDefault="008629A2" w:rsidP="008629A2">
      <w:pPr>
        <w:pStyle w:val="RSGLAVNINASLOV"/>
        <w:rPr>
          <w:spacing w:val="-2"/>
        </w:rPr>
      </w:pPr>
      <w:r w:rsidRPr="009176A9">
        <w:rPr>
          <w:spacing w:val="-2"/>
        </w:rPr>
        <w:t xml:space="preserve">Povzetek revizijskega poročila </w:t>
      </w:r>
      <w:r w:rsidR="009D3F05">
        <w:rPr>
          <w:spacing w:val="-2"/>
        </w:rPr>
        <w:br/>
      </w:r>
      <w:r w:rsidR="009D3F05" w:rsidRPr="009D3F05">
        <w:rPr>
          <w:spacing w:val="-2"/>
        </w:rPr>
        <w:t>Dodeljevanje spodbud za krepitev praktičnega usposabljanja z delom dijakov in študentov pri delodajalcih</w:t>
      </w:r>
    </w:p>
    <w:p w14:paraId="755B065C" w14:textId="77777777" w:rsidR="00592173" w:rsidRPr="00123969" w:rsidRDefault="00592173" w:rsidP="00592173">
      <w:pPr>
        <w:pStyle w:val="RStekst"/>
      </w:pPr>
      <w:r w:rsidRPr="00123969">
        <w:t xml:space="preserve">Računsko sodišče je izvedlo revizijo učinkovitosti </w:t>
      </w:r>
      <w:r w:rsidRPr="00123969">
        <w:rPr>
          <w:b/>
        </w:rPr>
        <w:t>Ministrstva za izobraževanje, znanost in šport</w:t>
      </w:r>
      <w:r w:rsidRPr="00123969">
        <w:t xml:space="preserve"> (v nadaljevanju: ministrstvo) in </w:t>
      </w:r>
      <w:r w:rsidRPr="00123969">
        <w:rPr>
          <w:b/>
        </w:rPr>
        <w:t>Javnega štipendijskega, razvojnega, invalidskega in preživninskega sklada Republike Slovenije</w:t>
      </w:r>
      <w:r w:rsidRPr="00123969">
        <w:t xml:space="preserve"> (v nadaljevanju: sklad) pri dodeljevanju spodbud za krepitev praktičnega usposabljanja z delom dijakov in študentov pri delodajalcih v okviru povezovanja sistema poklicnega in strokovnega izobraževanja s potrebami trga dela. Revizija je obsegala presojo učinkovitosti v okviru programa Povezava sistema poklicnega in strokovnega izobraževanja s potrebami trga dela v letih 2016–2017 in v okviru programa Povezava sistema poklicnega in strokovnega izobraževanja s potrebami trga dela 2018–2022.</w:t>
      </w:r>
    </w:p>
    <w:p w14:paraId="400FF60D" w14:textId="77777777" w:rsidR="00592173" w:rsidRPr="009D3F05" w:rsidRDefault="00592173" w:rsidP="00592173">
      <w:pPr>
        <w:pStyle w:val="RStekst"/>
        <w:rPr>
          <w:b/>
        </w:rPr>
      </w:pPr>
      <w:r w:rsidRPr="00123969">
        <w:t>Računsko sodišče je podalo mnenje, da sta bila ministrstvo in sklad pri podeljevanju spodbud za krepitev praktičnega usposabljanja z delom dijakov in študentov pri delodajalcih v okviru povezovanja sistema poklicnega in strokovnega izobraževanja s p</w:t>
      </w:r>
      <w:r>
        <w:t xml:space="preserve">otrebami trga dela v obdobju </w:t>
      </w:r>
      <w:bookmarkStart w:id="0" w:name="_GoBack"/>
      <w:r w:rsidRPr="009D3F05">
        <w:t xml:space="preserve">od leta 2017 do 31. 3. 2021 </w:t>
      </w:r>
      <w:r w:rsidRPr="009D3F05">
        <w:rPr>
          <w:b/>
        </w:rPr>
        <w:t xml:space="preserve">delno učinkovita. </w:t>
      </w:r>
    </w:p>
    <w:bookmarkEnd w:id="0"/>
    <w:p w14:paraId="3F5F29AA" w14:textId="77777777" w:rsidR="00592173" w:rsidRPr="00123969" w:rsidRDefault="00592173" w:rsidP="00592173">
      <w:pPr>
        <w:pStyle w:val="RStekst"/>
      </w:pPr>
      <w:r w:rsidRPr="00123969">
        <w:t xml:space="preserve">V okviru obeh programov (v nadaljevanju: programa PUD) je </w:t>
      </w:r>
      <w:r>
        <w:t>bilo v obdobju na katero se nanaša revizija skupaj na voljo 29,8</w:t>
      </w:r>
      <w:r w:rsidRPr="00123969">
        <w:t xml:space="preserve"> milijona EUR, od česar 80 % predstavljajo sredstva Evropskega socialnega sklada, preostali del pa zagotavlja ministrstvo v okviru državnega proračuna. Glavnina sredstev programov je namenjena izplačevanju spodbud delodajalcem, ki so izvajali praktično usposabljanje dijakov srednjih poklicnih šol in študentov višjih strokovnih šol na delovnem mestu. Dodeljevanje teh spodbud je na podlagi sklenjenih pogodb z ministrstvom izvajal sklad prek javnih razpisov. </w:t>
      </w:r>
    </w:p>
    <w:p w14:paraId="40CE2989" w14:textId="77777777" w:rsidR="00592173" w:rsidRPr="00123969" w:rsidRDefault="00592173" w:rsidP="00592173">
      <w:pPr>
        <w:pStyle w:val="RStekst"/>
      </w:pPr>
      <w:r w:rsidRPr="00123969">
        <w:t>Računsko sodišče je ugotovilo, da je imelo ministrstvo za načrtovanje programov PUD podlago v</w:t>
      </w:r>
      <w:r>
        <w:t> </w:t>
      </w:r>
      <w:r w:rsidRPr="00123969">
        <w:t>predpisih in drugih nacionalnih in evropskih strateških ter izvedbenih dokumentih, pred pripravo programov PUD pa je izvedlo analizo stanja na zadevnem področju. Ministrstvo in sklad sta za merjenje uspešnosti izvajanja programov PUD določila 2 kazalnika, ki sta skladna s kazalniki, opredeljenimi v dokumentih načrtovanja izvedbe programov PUD,</w:t>
      </w:r>
      <w:r>
        <w:t xml:space="preserve"> vendar sta le delno povezana s </w:t>
      </w:r>
      <w:r w:rsidRPr="00123969">
        <w:t>cilji programov PUD. Kazalnika merita enega od ciljev programov PUD, ki se nanaša na uvedbo sistema, ki bo temeljil na različnih in uveljavljenih pristopih poklicnega izobraževanja in usposabljanja. Po oceni računskega sodišča pa s tema kazalnikoma ni možno spremljati doseganja drugih 2 ciljev programov PUD, ki se nanašata na lažji in hitrejši prehod dijakov in študentov na trg dela in njihovo boljšo praktično usposobljenost ter na krepitev sodelovanja delodajalcev in socialnih partnerjev v samem izobraževalnem procesu.</w:t>
      </w:r>
    </w:p>
    <w:p w14:paraId="401C5140" w14:textId="77777777" w:rsidR="00592173" w:rsidRPr="00123969" w:rsidRDefault="00592173" w:rsidP="00592173">
      <w:pPr>
        <w:pStyle w:val="RStekst"/>
      </w:pPr>
      <w:r w:rsidRPr="00123969">
        <w:lastRenderedPageBreak/>
        <w:t>Ministrstvo in sklad sta opredelila terminski in finančni načrt izvajanja programov in javnih razpisov, vendar pa sklad pri izračunu sredstev za posamezen javni razpis ni upošteval de</w:t>
      </w:r>
      <w:r>
        <w:t>janskih podatkov o </w:t>
      </w:r>
      <w:r w:rsidRPr="00123969">
        <w:t>številu dijakov in študentov, za katere so bile dodeljene spodbude v preteklih letih, pač pa je izhajal iz razpoložljivih sredstev in predhodno določenega zneska spodbude. Takšno načrtovanje je vplivalo tudi na slabšo realizacijo programa Povezava sistema poklicnega</w:t>
      </w:r>
      <w:r>
        <w:t xml:space="preserve"> in strokovnega izobraževanja s </w:t>
      </w:r>
      <w:r w:rsidRPr="00123969">
        <w:t xml:space="preserve">potrebami trga dela 2018–2022 ob koncu obdobja, na katero se nanaša revizija, saj je sklad od decembra 2018 do marca 2021, torej v 2,5 leta, dodelil manj kot polovico prvotno načrtovanih sredstev, preostala sredstva pa naj bi sklad dodelil do konca leta 2022. Do marca 2022 se je realizacija programa zvišala na 73 %. Javne razpise Povezava sistema poklicnega in strokovnega izobraževanja s potrebami trga dela v letih 2016–2017 je sklad pretežno objavljal v rokih, pri Povezava sistema poklicnega in strokovnega izobraževanja s potrebami trga dela 2018–2022 so bile prisotne zamude, tudi zaradi epidemije covida-19. </w:t>
      </w:r>
    </w:p>
    <w:p w14:paraId="1965CDFB" w14:textId="77777777" w:rsidR="00592173" w:rsidRPr="00123969" w:rsidRDefault="00592173" w:rsidP="00592173">
      <w:pPr>
        <w:pStyle w:val="RStekst"/>
      </w:pPr>
      <w:r w:rsidRPr="00123969">
        <w:t>Računsko sodišče je ugotovilo tudi, da je bil pri vseh javnih razpisih predmet javnih razpisov povezan z namenom javnih razpisov in s cilji izvajanja programov. Tudi pogoji javnih razpisov so bili povezani s cilji izvajanja programov PUD, vendar pa je računsko sodišče ugotovilo določene pomanjkljivosti. Delodajalcem ob prijavi na javni razpis na primer ni bilo treba izkazati, da je mentor, ki ga je delodajalec dodelil dijaku, vajencu ali študentu, ustrezno usposobljen, da so dijaki in študenti opravljali praktično usposabljanje na ustrezno opremljenem delovnem mestu, da zahteva glede zaposlitve mentorja pri delodajalcu časovno ni bila ustrezno opredeljena in da je bil pogoj za zbornice, ki se je nanašal na registracijo za opravljanje dejavnosti ali obstoj javnega pooblastila na področju poklicnega in strokovnega izobraževanja, neustrezno določen.</w:t>
      </w:r>
    </w:p>
    <w:p w14:paraId="719BE5D4" w14:textId="77777777" w:rsidR="00592173" w:rsidRPr="00123969" w:rsidRDefault="00592173" w:rsidP="00592173">
      <w:pPr>
        <w:pStyle w:val="RStekst"/>
      </w:pPr>
      <w:r w:rsidRPr="00123969">
        <w:t>Sklad je pri nadzorih izvajanja programov PUD ugotavljal manjše število nepravilnosti, glavnina nepravilnih izplačil tako po številu kot tudi po vrednosti se je nanašala na predčasno prekinjene vajeniške pogodbe. Sklad je vsem prijaviteljem, pri katerih so bile ugotovljene nepravilnosti, posredoval zahtevke za vračilo, vendar pa bi po mnenju računskega sodišča to moral storiti v krajšem času po nastanku ugotovljene nepravilnosti. Pri tem je računsko sodišče še ugotovilo, da zaradi odsotnosti pogodbenih obveznosti zbornic in delodajalcev v primerih prekinitev vajeniških pogodb sklad o prekinitvah ni bil ažurno obveščen. Tudi v fazi izplačevanja spodbud delodajalcem je sklad pri več pregledanih primerih prekoračil rok za potrditev popolnih zahtevkov delodajalcev za sofinanciranje izvedenega praktičnega usposabljanja oziroma za plačilo delodajalcem.</w:t>
      </w:r>
    </w:p>
    <w:p w14:paraId="04CCF972" w14:textId="77777777" w:rsidR="00592173" w:rsidRPr="00123969" w:rsidRDefault="00592173" w:rsidP="00592173">
      <w:pPr>
        <w:pStyle w:val="RStekst"/>
      </w:pPr>
      <w:r w:rsidRPr="00123969">
        <w:t>Sklad je bil zavezan spremljati podatke o doseganju ciljev in kazalnikov programov PUD in te podatke posredovati ministrstvu, kar je tudi izvajal. Pri tem je računsko sodišče ugotovilo, da je s podatki, ki jih zbira sklad, možno ugotoviti, da se sodelovanje delodaj</w:t>
      </w:r>
      <w:r>
        <w:t>alcev in socialnih partnerjev v </w:t>
      </w:r>
      <w:r w:rsidRPr="00123969">
        <w:t>izobraževalnem procesu z vidika vključenosti delodajalcev v programe PUD krepi. Pridobiti je možno tudi informacije, povezane s ciljem uvedbe sistema, ki bo temeljil na različnih uveljavljenih pristopih poklicnega izobraževanja in usposabljanja. Zgolj s podatki, ki se zbirajo v okviru spremljanja izvajanja programov PUD, pa ministrstvo ne bo moglo izkazati, ali se dodeljevanje sredstev delodajalcem za izvajanje mentorstva dijakom in študentom na praktičnem usposabljanju dejansko odraža v njihovi večji praktični usposobljenosti, lažjem prehodu na trg dela in zmanjšanju razkoraka na trgu dela, torej ali je s programi PUD zagotovljena boljša usklajenost in povezanost sistema poklicnega izobraževanja s potrebami trga dela.</w:t>
      </w:r>
    </w:p>
    <w:p w14:paraId="468A2E9B" w14:textId="77777777" w:rsidR="00592173" w:rsidRPr="00123969" w:rsidRDefault="00592173" w:rsidP="00592173">
      <w:pPr>
        <w:pStyle w:val="RStekst"/>
      </w:pPr>
      <w:r w:rsidRPr="00123969">
        <w:t xml:space="preserve">Računsko sodišče od ministrstva in sklada ni zahtevalo predložitve odzivnih poročil, saj sta že sprejela določene ukrepe za izboljšanje poslovanja. Računsko sodišče pa je podalo </w:t>
      </w:r>
      <w:r w:rsidRPr="00C93B4E">
        <w:rPr>
          <w:b/>
        </w:rPr>
        <w:t>več p</w:t>
      </w:r>
      <w:r w:rsidRPr="00123969">
        <w:rPr>
          <w:b/>
        </w:rPr>
        <w:t>riporočil</w:t>
      </w:r>
      <w:r w:rsidRPr="00123969">
        <w:t xml:space="preserve"> za </w:t>
      </w:r>
      <w:r w:rsidRPr="00123969">
        <w:lastRenderedPageBreak/>
        <w:t>izboljšanje poslovanja, ki so vezana na oblikovanje pogojev za kandidiranje na javnih razpisih, pogodbena določila v pogodbah, ki jih skleneta ministrstvo in sklad, in tistih</w:t>
      </w:r>
      <w:r>
        <w:t>, ki jih sklad sklene s </w:t>
      </w:r>
      <w:r w:rsidRPr="00123969">
        <w:t>prijavitelji, najpomembnejša priporočila pa se nanašajo na opredelitev kazalnikov za spremljanje doseganja ciljev</w:t>
      </w:r>
      <w:r>
        <w:t xml:space="preserve"> in učinkov</w:t>
      </w:r>
      <w:r w:rsidRPr="00123969">
        <w:t xml:space="preserve">, ki naj bi jih ministrstvo s financiranjem prihodnjih programov PUD zasledovalo. </w:t>
      </w:r>
    </w:p>
    <w:p w14:paraId="5424E38D" w14:textId="77777777" w:rsidR="00C572B5" w:rsidRDefault="00C572B5" w:rsidP="003D1FAE">
      <w:pPr>
        <w:pStyle w:val="RStekst"/>
      </w:pPr>
    </w:p>
    <w:p w14:paraId="35897DF7" w14:textId="324F9D27" w:rsidR="008629A2" w:rsidRDefault="008629A2" w:rsidP="008629A2">
      <w:pPr>
        <w:pStyle w:val="RStekst"/>
      </w:pPr>
      <w:r>
        <w:t xml:space="preserve">Ljubljana, </w:t>
      </w:r>
      <w:r w:rsidR="009D3F05">
        <w:t>1. junija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706174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9D3F0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C3F80F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D3F05">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92173"/>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D3F05"/>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2022-05-26T12:44:00Z</dcterms:created>
  <dcterms:modified xsi:type="dcterms:W3CDTF">2022-05-26T12:45:00Z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