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25FB0C3D" w:rsidR="008629A2" w:rsidRPr="00F4569E" w:rsidRDefault="008629A2" w:rsidP="008629A2">
      <w:pPr>
        <w:pStyle w:val="RSGLAVNINASLOV"/>
        <w:rPr>
          <w:spacing w:val="-2"/>
        </w:rPr>
      </w:pPr>
      <w:r w:rsidRPr="009176A9">
        <w:rPr>
          <w:spacing w:val="-2"/>
        </w:rPr>
        <w:t xml:space="preserve">Povzetek revizijskega poročila </w:t>
      </w:r>
      <w:r w:rsidR="007F2614">
        <w:rPr>
          <w:spacing w:val="-2"/>
        </w:rPr>
        <w:br/>
      </w:r>
      <w:r w:rsidR="007F2614" w:rsidRPr="007F2614">
        <w:rPr>
          <w:spacing w:val="-2"/>
        </w:rPr>
        <w:t>Pravilnost dela poslovanja Občine Žalec</w:t>
      </w:r>
    </w:p>
    <w:p w14:paraId="2092A003" w14:textId="77777777" w:rsidR="007F2614" w:rsidRPr="00246E71" w:rsidRDefault="007F2614" w:rsidP="007F2614">
      <w:pPr>
        <w:pStyle w:val="RStekst"/>
      </w:pPr>
      <w:r w:rsidRPr="00246E71">
        <w:t xml:space="preserve">Računsko sodišče je revidiralo pravilnost poslovanja </w:t>
      </w:r>
      <w:r w:rsidRPr="00124D49">
        <w:rPr>
          <w:b/>
        </w:rPr>
        <w:t>Občine Žalec v letu 2020 v</w:t>
      </w:r>
      <w:r w:rsidRPr="00246E71">
        <w:rPr>
          <w:b/>
        </w:rPr>
        <w:t xml:space="preserve">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w:t>
      </w:r>
      <w:r w:rsidRPr="004C4304">
        <w:rPr>
          <w:b/>
        </w:rPr>
        <w:t xml:space="preserve">. </w:t>
      </w:r>
      <w:r w:rsidRPr="00246E71">
        <w:t>Cilj revizije je bil izrek mnenja o pravilnosti poslovanja Občine Žalec v letu 2020 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w:t>
      </w:r>
    </w:p>
    <w:p w14:paraId="3411575A" w14:textId="77777777" w:rsidR="007F2614" w:rsidRPr="00246E71" w:rsidRDefault="007F2614" w:rsidP="007F2614">
      <w:pPr>
        <w:pStyle w:val="RStekst"/>
      </w:pPr>
      <w:r w:rsidRPr="00246E71">
        <w:t xml:space="preserve">Računsko sodišče je o pravilnosti dela poslovanja Občine Žalec v letu 2020 izreklo </w:t>
      </w:r>
      <w:r w:rsidRPr="007F2614">
        <w:rPr>
          <w:b/>
        </w:rPr>
        <w:t>mnenje s pridržkom,</w:t>
      </w:r>
      <w:r w:rsidRPr="007F2614">
        <w:t xml:space="preserve"> ker občina ni poslovala v skladu s predpisi in pogodbenimi določili </w:t>
      </w:r>
      <w:r>
        <w:t>v </w:t>
      </w:r>
      <w:r w:rsidRPr="00246E71">
        <w:t>naslednjih primerih:</w:t>
      </w:r>
    </w:p>
    <w:p w14:paraId="1850DD62" w14:textId="77777777" w:rsidR="007F2614" w:rsidRPr="00246E71" w:rsidRDefault="007F2614" w:rsidP="007F2614">
      <w:pPr>
        <w:pStyle w:val="RSnatevanje"/>
      </w:pPr>
      <w:r w:rsidRPr="00246E71">
        <w:rPr>
          <w:lang w:eastAsia="sl-SI"/>
        </w:rPr>
        <w:t xml:space="preserve">obrazložitve proračuna občine za leto 2020, </w:t>
      </w:r>
      <w:r w:rsidRPr="00246E71">
        <w:t xml:space="preserve">obrazložitve splošnega dela zaključnega računa proračuna občine za leto 2020 in </w:t>
      </w:r>
      <w:r w:rsidRPr="00246E71">
        <w:rPr>
          <w:lang w:eastAsia="sl-SI"/>
        </w:rPr>
        <w:t>poročilo o doseženih ciljih in rezultatih za leto 2020</w:t>
      </w:r>
      <w:r w:rsidRPr="00246E71">
        <w:t xml:space="preserve"> niso popolni; na 2 proračunskih postavkah je izplačala več sredstev, kot jih je načrtovala v veljavnem proračunu občine za leto 2020;</w:t>
      </w:r>
    </w:p>
    <w:p w14:paraId="7149A93A" w14:textId="77777777" w:rsidR="007F2614" w:rsidRPr="00246E71" w:rsidRDefault="007F2614" w:rsidP="007F2614">
      <w:pPr>
        <w:pStyle w:val="RSnatevanje"/>
        <w:rPr>
          <w:b/>
          <w:lang w:eastAsia="sl-SI"/>
        </w:rPr>
      </w:pPr>
      <w:r w:rsidRPr="00246E71">
        <w:t>evidenca nepremičnega premoženja ne vsebuje vseh zahtevanih sestavin; v 2 primerih pred sklenitvijo neposredne pogodbe za prodajo zemljišča na sple</w:t>
      </w:r>
      <w:r>
        <w:t>tni strani ni objavila namere o </w:t>
      </w:r>
      <w:r w:rsidRPr="00246E71">
        <w:t>sklenitvi neposredne pogodbe; v 5 primerih prodaje in v 3 primerih oddaje nepremičnega premoženja ni imenovala skrbnika pravnega posla; zemljišč, ki so bila predmet prodaje, ni vključila v Načrt razpolaganja z zemljišči za leto 2019 oziroma Na</w:t>
      </w:r>
      <w:r>
        <w:t>črt razpolaganja z zemljišči za </w:t>
      </w:r>
      <w:r w:rsidRPr="00246E71">
        <w:t xml:space="preserve">leto 2020; postopka javnega zbiranja ponudb ni zaključila kot neuspešnega, </w:t>
      </w:r>
      <w:r w:rsidRPr="00246E71">
        <w:rPr>
          <w:rFonts w:cstheme="majorHAnsi"/>
        </w:rPr>
        <w:t>v 1 primeru oddaje prostorov v najem pred sklenitvijo neposredne pogodbe z najemnikom na spletni strani upravljavca ni objavila namere o oddaji stvarnega premoženja v najem; ni zagotavljala popolnega in pravočasnega pobiranja prejemkov proračuna iz svoje pristojnosti ter izločanja teh prejemkov v proračun;</w:t>
      </w:r>
    </w:p>
    <w:p w14:paraId="31EE11DA" w14:textId="77777777" w:rsidR="007F2614" w:rsidRPr="00246E71" w:rsidRDefault="007F2614" w:rsidP="007F2614">
      <w:pPr>
        <w:pStyle w:val="RSnatevanje"/>
        <w:keepLines w:val="0"/>
      </w:pPr>
      <w:r w:rsidRPr="00246E71">
        <w:t xml:space="preserve">v 6 primerih je aneks k pogodbi sklenila po zaključku del; plačala je dodatna dela, ki niso bila dogovorjena s pogodbo; s pogodbo ter aneksom je prevzela več obveznosti, kot je imela za ta namen zagotovljenih sredstev; pred izplačilom ni mogla preveriti pravnega temelja in višine obveznosti, ki sta izhajala iz prejetih računov; prejete ponudbe, ki je presegala zagotovljena sredstva v proračunu občine za leto 2020, ni izločila kot nedopustne; v naročilnico, ki presega vrednost 10.000 EUR brez DDV, ni vključila protikorupcijske klavzule in pred izdajo naročilnice ni pridobila izjave oziroma podatkov o udeležbi fizičnih in pravnih oseb v lastništvu ponudnika; </w:t>
      </w:r>
      <w:r w:rsidRPr="00246E71">
        <w:lastRenderedPageBreak/>
        <w:t xml:space="preserve">v 2 primerih se z izvajalcem ni dogovorila za podaljšanje roka za dokončanje del; v 1 primeru </w:t>
      </w:r>
      <w:r w:rsidRPr="00246E71">
        <w:rPr>
          <w:lang w:eastAsia="sl-SI"/>
        </w:rPr>
        <w:t>od izvajalca ni pridobila zavarovanja za dobro izvedbo pogodbenih obveznosti, v 1 primeru pa je zavarovanje za dobro izvedbo pogodbenih obveznosti pridobila prepozno in v 2 primerih ni pridobila zavarovanja za odpravo napak v garancijski dobi;</w:t>
      </w:r>
    </w:p>
    <w:p w14:paraId="152FB4BC" w14:textId="77777777" w:rsidR="007F2614" w:rsidRPr="00246E71" w:rsidRDefault="007F2614" w:rsidP="007F2614">
      <w:pPr>
        <w:pStyle w:val="RSnatevanje"/>
        <w:rPr>
          <w:lang w:eastAsia="sl-SI"/>
        </w:rPr>
      </w:pPr>
      <w:r w:rsidRPr="00246E71">
        <w:rPr>
          <w:lang w:eastAsia="sl-SI"/>
        </w:rPr>
        <w:t>na svetovni splet ni posredovala dokumentacije o članih komisije za izvedbo postopkov javnih razpisov ter zaključnega poročila ali povzetka o poteku in rezultatih porabljenih sredstev po 4 javnih razpisih;</w:t>
      </w:r>
    </w:p>
    <w:p w14:paraId="62355049" w14:textId="77777777" w:rsidR="007F2614" w:rsidRPr="00246E71" w:rsidRDefault="007F2614" w:rsidP="007F2614">
      <w:pPr>
        <w:pStyle w:val="RSnatevanje"/>
        <w:rPr>
          <w:lang w:eastAsia="sl-SI"/>
        </w:rPr>
      </w:pPr>
      <w:r w:rsidRPr="00246E71">
        <w:t>od javnega zavoda, katerega soustanoviteljica je, ni pridobila pravočasno podatkov o stanju zadolženosti na dan 31. 12. 2020;</w:t>
      </w:r>
    </w:p>
    <w:p w14:paraId="3255DF01" w14:textId="77777777" w:rsidR="007F2614" w:rsidRPr="00246E71" w:rsidRDefault="007F2614" w:rsidP="007F2614">
      <w:pPr>
        <w:pStyle w:val="RSnatevanje"/>
        <w:keepNext/>
        <w:widowControl w:val="0"/>
      </w:pPr>
      <w:r w:rsidRPr="00246E71">
        <w:t>v odloku o financiranju ožjih delov občine ni določila načina izvajanja nalog, ki jih je prenesla na krajevne oziroma mestno skupnost, in ni spremljala poslovanja krajevnih in mestne skupnosti oziroma izvrševanja njihovih finančnih načrtov.</w:t>
      </w:r>
    </w:p>
    <w:p w14:paraId="23590514" w14:textId="77777777" w:rsidR="007F2614" w:rsidRPr="00246E71" w:rsidRDefault="007F2614" w:rsidP="007F2614">
      <w:pPr>
        <w:pStyle w:val="RStekst"/>
      </w:pPr>
      <w:r w:rsidRPr="00246E71">
        <w:t xml:space="preserve">Računsko sodišče je Občini Žalec podalo </w:t>
      </w:r>
      <w:r w:rsidRPr="00246E71">
        <w:rPr>
          <w:b/>
        </w:rPr>
        <w:t>priporočila</w:t>
      </w:r>
      <w:r w:rsidRPr="00246E71">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5424E38D" w14:textId="77777777" w:rsidR="00C572B5" w:rsidRDefault="00C572B5" w:rsidP="003D1FAE">
      <w:pPr>
        <w:pStyle w:val="RStekst"/>
      </w:pPr>
    </w:p>
    <w:p w14:paraId="35897DF7" w14:textId="2F6B34B6" w:rsidR="008629A2" w:rsidRDefault="008629A2" w:rsidP="008629A2">
      <w:pPr>
        <w:pStyle w:val="RStekst"/>
      </w:pPr>
      <w:r>
        <w:t xml:space="preserve">Ljubljana, </w:t>
      </w:r>
      <w:r w:rsidR="008B02BB">
        <w:t>11</w:t>
      </w:r>
      <w:bookmarkStart w:id="0" w:name="_GoBack"/>
      <w:bookmarkEnd w:id="0"/>
      <w:r w:rsidR="0016755A" w:rsidRPr="0016755A">
        <w:t>. julija 2022</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6CC4EE3D"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8B02BB">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547377C9"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8B02BB">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55A"/>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7F2614"/>
    <w:rsid w:val="00834D07"/>
    <w:rsid w:val="00855366"/>
    <w:rsid w:val="00862122"/>
    <w:rsid w:val="008629A2"/>
    <w:rsid w:val="00867B88"/>
    <w:rsid w:val="008743AA"/>
    <w:rsid w:val="008759C3"/>
    <w:rsid w:val="00882D1D"/>
    <w:rsid w:val="0088333D"/>
    <w:rsid w:val="00890B44"/>
    <w:rsid w:val="008B02BB"/>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2022-07-04T11:21:00Z</dcterms:created>
  <dcterms:modified xsi:type="dcterms:W3CDTF">2022-07-07T12:22:00Z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