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93FF4" w14:textId="3CC2BC1A" w:rsidR="008629A2" w:rsidRDefault="008629A2" w:rsidP="008629A2">
      <w:pPr>
        <w:pStyle w:val="RSGLAVNINASLOV"/>
        <w:rPr>
          <w:spacing w:val="-2"/>
        </w:rPr>
      </w:pPr>
      <w:r w:rsidRPr="009176A9">
        <w:rPr>
          <w:spacing w:val="-2"/>
        </w:rPr>
        <w:t xml:space="preserve">Povzetek revizijskega poročila </w:t>
      </w:r>
      <w:r w:rsidR="00206365">
        <w:rPr>
          <w:spacing w:val="-2"/>
        </w:rPr>
        <w:br/>
      </w:r>
      <w:r w:rsidR="00206365" w:rsidRPr="00206365">
        <w:rPr>
          <w:spacing w:val="-2"/>
        </w:rPr>
        <w:t>Pravilnost dela poslovanja Občine Podvelka</w:t>
      </w:r>
    </w:p>
    <w:p w14:paraId="399205A0" w14:textId="77777777" w:rsidR="008A7957" w:rsidRPr="00CC6399" w:rsidRDefault="008A7957" w:rsidP="008A7957">
      <w:pPr>
        <w:pStyle w:val="RStekst"/>
      </w:pPr>
      <w:r w:rsidRPr="00CC6399">
        <w:t xml:space="preserve">Računsko sodišče je revidiralo pravilnost poslovanja </w:t>
      </w:r>
      <w:r w:rsidRPr="00520616">
        <w:rPr>
          <w:b/>
        </w:rPr>
        <w:t>Občine Podvelka v letu 2020</w:t>
      </w:r>
      <w:r w:rsidRPr="00CC6399">
        <w:t xml:space="preserve"> </w:t>
      </w:r>
      <w:r w:rsidRPr="00CC6399">
        <w:rPr>
          <w:b/>
        </w:rPr>
        <w:t>v delu, ki se nanaša na pripravo proračuna in zaključnega računa proračuna ter izvrševanje proračuna, prodaje nepremičnega premoženja in oddaje prostorov v najem, javna naročila pri investicijskih odhodkih, tekoče transfere (tekoče transfere za prevoze učencev osnovne šole in tekoče transfere nepridobitnim organizacijam in ustanovam) ter zadolževanje</w:t>
      </w:r>
      <w:r w:rsidRPr="00520616">
        <w:rPr>
          <w:b/>
        </w:rPr>
        <w:t xml:space="preserve">. </w:t>
      </w:r>
      <w:r w:rsidRPr="00CC6399">
        <w:t>Cilj revizije je bil izrek mnenja o pravilnosti poslovanja Občine Podvelka v letu 2020 v delu, ki se nanaša na pripravo proračuna in zaključnega računa proračuna ter izvrševanje proračuna, prodaje nepremičnega premoženja in oddaje prostorov v najem, javna naročila pri investicijskih odhodkih, tekoče transfere (tekoče transfere za prevoze učencev osnovne šole in tekoče transfere nepridobitnim organizacijam in ustanovam) ter zadolževanje.</w:t>
      </w:r>
    </w:p>
    <w:p w14:paraId="31EE8E90" w14:textId="77777777" w:rsidR="008A7957" w:rsidRPr="008A7957" w:rsidRDefault="008A7957" w:rsidP="008A7957">
      <w:pPr>
        <w:pStyle w:val="RStekst"/>
      </w:pPr>
      <w:r w:rsidRPr="008A7957">
        <w:t xml:space="preserve">Računsko sodišče je o pravilnosti dela poslovanja Občine Podvelka v letu 2020 izreklo </w:t>
      </w:r>
      <w:r w:rsidRPr="008A7957">
        <w:rPr>
          <w:b/>
        </w:rPr>
        <w:t>mnenje s pridržkom,</w:t>
      </w:r>
      <w:r w:rsidRPr="008A7957">
        <w:t xml:space="preserve"> ker občina ni poslovala v skladu s predpisi in okvirnim sporazumom v naslednjih primerih:</w:t>
      </w:r>
    </w:p>
    <w:p w14:paraId="27DFF013" w14:textId="77777777" w:rsidR="008A7957" w:rsidRPr="00CC6399" w:rsidRDefault="008A7957" w:rsidP="008A7957">
      <w:pPr>
        <w:pStyle w:val="RSnatevanje"/>
      </w:pPr>
      <w:r w:rsidRPr="00CC6399">
        <w:rPr>
          <w:rStyle w:val="RSpodnaslov4Znak"/>
          <w:rFonts w:asciiTheme="minorHAnsi" w:hAnsiTheme="minorHAnsi"/>
          <w:sz w:val="20"/>
        </w:rPr>
        <w:tab/>
        <w:t xml:space="preserve">v splošnem in posebnem delu proračuna občine za leto 2020 ni prikazala realizacije prejemkov in izdatkov za leto 2018; </w:t>
      </w:r>
      <w:r w:rsidRPr="00CC6399">
        <w:rPr>
          <w:lang w:eastAsia="sl-SI"/>
        </w:rPr>
        <w:t xml:space="preserve">obrazložitve proračuna občine za leto 2020, </w:t>
      </w:r>
      <w:r w:rsidRPr="00CC6399">
        <w:t xml:space="preserve">obrazložitev splošnega dela zaključnega računa proračuna občine za leto 2020, </w:t>
      </w:r>
      <w:r w:rsidRPr="00CC6399">
        <w:rPr>
          <w:lang w:eastAsia="sl-SI"/>
        </w:rPr>
        <w:t xml:space="preserve">poročilo o doseženih ciljih in rezultatih za leto 2020 ter </w:t>
      </w:r>
      <w:r w:rsidRPr="00CC6399">
        <w:t>Poročilo polletne realizacije proračuna za leto 2020 niso popolni; v splošnem in posebnem delu zaključnega računa proračuna občine za leto 2020 ni prikazala indeksa med realiziranim in sprejetim proračunom za leto 2020 ter indeksa med realiziranim in veljavnim proračunom za leto 2020; pri plačilu obveznosti iz proračuna ni upoštevala zakonskega plačilnega roka;</w:t>
      </w:r>
    </w:p>
    <w:p w14:paraId="5509C080" w14:textId="77777777" w:rsidR="008A7957" w:rsidRPr="00CC6399" w:rsidRDefault="008A7957" w:rsidP="008A7957">
      <w:pPr>
        <w:pStyle w:val="RSnatevanje"/>
        <w:rPr>
          <w:b/>
          <w:lang w:eastAsia="sl-SI"/>
        </w:rPr>
      </w:pPr>
      <w:r w:rsidRPr="00CC6399">
        <w:t xml:space="preserve">prodala je zemljišča v skupni vrednosti </w:t>
      </w:r>
      <w:r w:rsidRPr="00CC6399">
        <w:rPr>
          <w:spacing w:val="-2"/>
        </w:rPr>
        <w:t>42.996 EUR</w:t>
      </w:r>
      <w:r w:rsidRPr="00CC6399">
        <w:t>, ne da bi jih v</w:t>
      </w:r>
      <w:r>
        <w:t>ključila v načrt razpolaganja z </w:t>
      </w:r>
      <w:r w:rsidRPr="00CC6399">
        <w:t xml:space="preserve">nepremičnim premoženjem </w:t>
      </w:r>
      <w:r w:rsidRPr="00CC6399">
        <w:rPr>
          <w:lang w:eastAsia="sl-SI"/>
        </w:rPr>
        <w:t>–</w:t>
      </w:r>
      <w:r w:rsidRPr="00CC6399">
        <w:t xml:space="preserve"> Nakupi in prodaja zemljišč v Občini Podvelka v letu 2015; pred sklenitvijo neposredne pogodbe za prodajo zemljišč na svoji sple</w:t>
      </w:r>
      <w:r>
        <w:t>tni strani ni objavila namere o </w:t>
      </w:r>
      <w:r w:rsidRPr="00CC6399">
        <w:t>sklenitvi neposredne pogodbe; v 3 primerih oddaje prostorov v najem ni pripravila posamičnega programa upravljanja oziroma posamičnega programa ravnanja s stvarnim premoženjem oziroma ni imela veljavnega načrta oddaje nep</w:t>
      </w:r>
      <w:r>
        <w:t>remičnega premoženja v najem; v 7 </w:t>
      </w:r>
      <w:r w:rsidRPr="00CC6399">
        <w:t>primerih pred sklenitvijo neposredne najemne pogodbe na enotnem spletnem portalu oziroma spletni strani upravljavca ni objavila namere o oddaji stvarnega premoženja v najem;</w:t>
      </w:r>
    </w:p>
    <w:p w14:paraId="722ABFCB" w14:textId="77777777" w:rsidR="008A7957" w:rsidRPr="00CC6399" w:rsidRDefault="008A7957" w:rsidP="008A7957">
      <w:pPr>
        <w:pStyle w:val="RSnatevanje"/>
        <w:keepLines w:val="0"/>
        <w:rPr>
          <w:b/>
          <w:lang w:eastAsia="sl-SI"/>
        </w:rPr>
      </w:pPr>
      <w:r w:rsidRPr="00CC6399">
        <w:rPr>
          <w:lang w:eastAsia="sl-SI"/>
        </w:rPr>
        <w:t xml:space="preserve">s sklenitvijo pogodbe ter z izdajo naročilnic je </w:t>
      </w:r>
      <w:r w:rsidRPr="00CC6399">
        <w:t>prevzela za skupaj 93.419 EUR več obveznosti</w:t>
      </w:r>
      <w:r w:rsidRPr="00CC6399">
        <w:rPr>
          <w:lang w:eastAsia="sl-SI"/>
        </w:rPr>
        <w:t xml:space="preserve">, kot je imela za ta namen </w:t>
      </w:r>
      <w:r w:rsidRPr="00CC6399">
        <w:t xml:space="preserve">zagotovljenih sredstev </w:t>
      </w:r>
      <w:r w:rsidRPr="00CC6399">
        <w:rPr>
          <w:lang w:eastAsia="sl-SI"/>
        </w:rPr>
        <w:t>v proračunu občine ob prevzemu obveznosti, in izplačala za 29.352 EUR več sredstev, kot je imela za ta namen zagotovljenih sredstev v</w:t>
      </w:r>
      <w:r>
        <w:rPr>
          <w:lang w:eastAsia="sl-SI"/>
        </w:rPr>
        <w:t> </w:t>
      </w:r>
      <w:r w:rsidRPr="00CC6399">
        <w:rPr>
          <w:lang w:eastAsia="sl-SI"/>
        </w:rPr>
        <w:t xml:space="preserve">proračunu občine ob plačilu obveznosti; </w:t>
      </w:r>
      <w:r w:rsidRPr="00CC6399">
        <w:rPr>
          <w:bCs/>
        </w:rPr>
        <w:t xml:space="preserve">podizvajalcema je za opravljena dela plačala skupaj 78.524 EUR več, kot je bilo dogovorjeno z aneksom; </w:t>
      </w:r>
      <w:r w:rsidRPr="00CC6399">
        <w:t xml:space="preserve">v pogodbi je določila bančno garancijo za </w:t>
      </w:r>
      <w:r w:rsidRPr="00CC6399">
        <w:lastRenderedPageBreak/>
        <w:t xml:space="preserve">dobro izvedbo pogodbenih obveznosti v nižji vrednosti; aneks k pogodbi je sklenila po zaključku del; v 1 primeru pred izdajo naročilnice ni pridobila izjave oziroma podatkov o udeležbi fizičnih in pravnih oseb v lastništvu ponudnika; v 2 primerih na podlagi okvirnega sporazuma naročila ni oddala v skladu s pravili, ki jih </w:t>
      </w:r>
      <w:r w:rsidRPr="00736744">
        <w:t>določa Zakon o javnem naročanju</w:t>
      </w:r>
      <w:r w:rsidRPr="00CC6399">
        <w:t xml:space="preserve"> v povezavi z okvirnim sporazumom, ter od izvajalcev ni zahtevala garancije za dobro izvedbo pogodbenih obveznosti in garancije za odpravo napak;</w:t>
      </w:r>
    </w:p>
    <w:p w14:paraId="6D0CD205" w14:textId="77777777" w:rsidR="008A7957" w:rsidRPr="00CC6399" w:rsidRDefault="008A7957" w:rsidP="008A7957">
      <w:pPr>
        <w:pStyle w:val="RSnatevanje"/>
        <w:rPr>
          <w:b/>
          <w:lang w:eastAsia="sl-SI"/>
        </w:rPr>
      </w:pPr>
      <w:r w:rsidRPr="00520616">
        <w:rPr>
          <w:spacing w:val="-4"/>
        </w:rPr>
        <w:t xml:space="preserve">za povračilo stroškov prevoza </w:t>
      </w:r>
      <w:r w:rsidRPr="00520616">
        <w:rPr>
          <w:rFonts w:cs="Garamond"/>
          <w:spacing w:val="-4"/>
          <w:lang w:eastAsia="sl-SI"/>
        </w:rPr>
        <w:t>učencev,</w:t>
      </w:r>
      <w:r w:rsidRPr="00520616">
        <w:rPr>
          <w:spacing w:val="-4"/>
        </w:rPr>
        <w:t xml:space="preserve"> </w:t>
      </w:r>
      <w:r w:rsidRPr="00520616">
        <w:rPr>
          <w:rFonts w:cs="Garamond"/>
          <w:spacing w:val="-4"/>
          <w:lang w:eastAsia="sl-SI"/>
        </w:rPr>
        <w:t>ki obiskujejo osnovno šolo zunaj šolskega okoliša</w:t>
      </w:r>
      <w:r w:rsidRPr="00520616">
        <w:rPr>
          <w:spacing w:val="-4"/>
        </w:rPr>
        <w:t xml:space="preserve"> občine, je</w:t>
      </w:r>
      <w:r w:rsidRPr="00520616">
        <w:rPr>
          <w:spacing w:val="-2"/>
        </w:rPr>
        <w:t xml:space="preserve"> </w:t>
      </w:r>
      <w:r w:rsidRPr="00520616">
        <w:rPr>
          <w:spacing w:val="-4"/>
        </w:rPr>
        <w:t xml:space="preserve">plačala 7.769 EUR, ne da bi z OSNOVNO ŠOLO SELNICA OB DRAVI in OBČINO RIBNICA NA POHORJU </w:t>
      </w:r>
      <w:r w:rsidRPr="00CC6399">
        <w:t>sklenila pogodbo; v javnem razpisu na področju kulture je dol</w:t>
      </w:r>
      <w:r>
        <w:t>očila razpisni rok, krajši od 1 </w:t>
      </w:r>
      <w:r w:rsidRPr="00CC6399">
        <w:t>meseca;</w:t>
      </w:r>
    </w:p>
    <w:p w14:paraId="1FE1ECA6" w14:textId="77777777" w:rsidR="008A7957" w:rsidRPr="00CC6399" w:rsidRDefault="008A7957" w:rsidP="008A7957">
      <w:pPr>
        <w:pStyle w:val="RSnatevanje"/>
        <w:rPr>
          <w:b/>
          <w:lang w:eastAsia="sl-SI"/>
        </w:rPr>
      </w:pPr>
      <w:r w:rsidRPr="00CC6399">
        <w:t xml:space="preserve">ni v celoti izvajala nadzora nad zadolževanjem pravnih oseb javnega sektorja na ravni občine; </w:t>
      </w:r>
      <w:r>
        <w:rPr>
          <w:spacing w:val="-4"/>
        </w:rPr>
        <w:t>v </w:t>
      </w:r>
      <w:r w:rsidRPr="00CC6399">
        <w:rPr>
          <w:spacing w:val="-4"/>
        </w:rPr>
        <w:t xml:space="preserve">odloku o proračunu občine za leto 2020 ni določila obsega zadolževanja pravnih oseb javnega sektorja na ravni občine; </w:t>
      </w:r>
      <w:r w:rsidRPr="00CC6399">
        <w:t>od 4 javnih zavodov, katerih soustanoviteljica je, podatkov o stanju zadolženosti na dan 31. 12. 2020 ni pridobila pravočasno.</w:t>
      </w:r>
    </w:p>
    <w:p w14:paraId="39406642" w14:textId="77777777" w:rsidR="008A7957" w:rsidRPr="00CC6399" w:rsidRDefault="008A7957" w:rsidP="008A7957">
      <w:pPr>
        <w:pStyle w:val="RStekst"/>
      </w:pPr>
      <w:r w:rsidRPr="00CC6399">
        <w:t xml:space="preserve">Računsko sodišče je Občini Podvelka podalo </w:t>
      </w:r>
      <w:r w:rsidRPr="00CC6399">
        <w:rPr>
          <w:b/>
        </w:rPr>
        <w:t>priporočila</w:t>
      </w:r>
      <w:r w:rsidRPr="00CC6399">
        <w:t xml:space="preserve"> za 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p>
    <w:p w14:paraId="5424E38D" w14:textId="77777777" w:rsidR="00C572B5" w:rsidRDefault="00C572B5" w:rsidP="003D1FAE">
      <w:pPr>
        <w:pStyle w:val="RStekst"/>
      </w:pPr>
      <w:bookmarkStart w:id="0" w:name="_GoBack"/>
      <w:bookmarkEnd w:id="0"/>
    </w:p>
    <w:p w14:paraId="35897DF7" w14:textId="4D0C5866" w:rsidR="008629A2" w:rsidRDefault="008629A2" w:rsidP="008629A2">
      <w:pPr>
        <w:pStyle w:val="RStekst"/>
      </w:pPr>
      <w:r>
        <w:t xml:space="preserve">Ljubljana, </w:t>
      </w:r>
      <w:r w:rsidR="00206365" w:rsidRPr="00206365">
        <w:t>30. septembra 2022</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64955130"/>
      <w:docPartObj>
        <w:docPartGallery w:val="Page Numbers (Bottom of Page)"/>
        <w:docPartUnique/>
      </w:docPartObj>
    </w:sdtPr>
    <w:sdtEndPr>
      <w:rPr>
        <w:rStyle w:val="tevilkastrani"/>
        <w:szCs w:val="17"/>
      </w:rPr>
    </w:sdtEndPr>
    <w:sdtContent>
      <w:p w14:paraId="3EC5A8E8" w14:textId="4150C798"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206365">
          <w:rPr>
            <w:rStyle w:val="tevilkastrani"/>
            <w:noProof/>
          </w:rPr>
          <w:t>2</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11191425"/>
      <w:docPartObj>
        <w:docPartGallery w:val="Page Numbers (Bottom of Page)"/>
        <w:docPartUnique/>
      </w:docPartObj>
    </w:sdtPr>
    <w:sdtEndPr>
      <w:rPr>
        <w:rStyle w:val="Privzetapisavaodstavka"/>
      </w:rPr>
    </w:sdtEndPr>
    <w:sdtContent>
      <w:p w14:paraId="24C84D14" w14:textId="691F73AA"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06365">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AB68" w14:textId="77777777" w:rsidR="004D11D6" w:rsidRDefault="004D11D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A316F" w14:textId="70CF7D1E" w:rsidR="00EA4DD2" w:rsidRPr="00D92D47" w:rsidRDefault="00EA4DD2" w:rsidP="00EA4DD2">
    <w:pPr>
      <w:tabs>
        <w:tab w:val="left" w:pos="3969"/>
      </w:tabs>
      <w:spacing w:line="240" w:lineRule="exact"/>
      <w:rPr>
        <w:sz w:val="16"/>
        <w:szCs w:val="16"/>
      </w:rPr>
    </w:pPr>
    <w:r>
      <w:rPr>
        <w:sz w:val="16"/>
        <w:szCs w:val="16"/>
      </w:rPr>
      <w:t>Računsko sodišče Republike Slovenije</w:t>
    </w:r>
    <w:r w:rsidRPr="00493842">
      <w:rPr>
        <w:noProof/>
        <w:sz w:val="16"/>
        <w:szCs w:val="16"/>
        <w:lang w:eastAsia="sl-SI"/>
      </w:rPr>
      <w:t xml:space="preserve"> </w:t>
    </w:r>
    <w:r>
      <w:rPr>
        <w:noProof/>
        <w:sz w:val="16"/>
        <w:szCs w:val="16"/>
        <w:lang w:eastAsia="sl-SI"/>
      </w:rPr>
      <w:tab/>
    </w:r>
    <w:r w:rsidRPr="00D92D47">
      <w:rPr>
        <w:sz w:val="16"/>
        <w:szCs w:val="16"/>
      </w:rPr>
      <w:t>T: 01 478 58 00</w:t>
    </w:r>
    <w:r w:rsidRPr="00D92D47">
      <w:rPr>
        <w:noProof/>
        <w:sz w:val="16"/>
        <w:szCs w:val="16"/>
        <w:lang w:eastAsia="sl-SI"/>
      </w:rPr>
      <w:br/>
    </w:r>
    <w:r w:rsidRPr="00D92D47">
      <w:rPr>
        <w:noProof/>
        <w:sz w:val="16"/>
        <w:szCs w:val="16"/>
        <w:lang w:eastAsia="sl-SI"/>
      </w:rPr>
      <w:drawing>
        <wp:anchor distT="0" distB="0" distL="114300" distR="114300" simplePos="0" relativeHeight="251665408" behindDoc="0" locked="1" layoutInCell="1" allowOverlap="1" wp14:anchorId="5AA84296" wp14:editId="040F63B1">
          <wp:simplePos x="0" y="0"/>
          <wp:positionH relativeFrom="page">
            <wp:posOffset>558165</wp:posOffset>
          </wp:positionH>
          <wp:positionV relativeFrom="topMargin">
            <wp:posOffset>648335</wp:posOffset>
          </wp:positionV>
          <wp:extent cx="1897200" cy="324000"/>
          <wp:effectExtent l="0" t="0" r="8255" b="0"/>
          <wp:wrapTopAndBottom/>
          <wp:docPr id="4"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Slovenska cesta 50, 1000</w:t>
    </w:r>
    <w:r w:rsidRPr="00D92D47">
      <w:rPr>
        <w:sz w:val="16"/>
        <w:szCs w:val="16"/>
      </w:rPr>
      <w:t xml:space="preserve"> Ljubljana</w:t>
    </w:r>
    <w:r w:rsidRPr="00D92D47">
      <w:rPr>
        <w:sz w:val="16"/>
        <w:szCs w:val="16"/>
      </w:rPr>
      <w:tab/>
      <w:t>F: 01 478 58 91</w:t>
    </w:r>
  </w:p>
  <w:p w14:paraId="6DB71B01" w14:textId="77777777" w:rsidR="00EA4DD2" w:rsidRPr="00D92D47" w:rsidRDefault="00EA4DD2" w:rsidP="00EA4DD2">
    <w:pPr>
      <w:tabs>
        <w:tab w:val="left" w:pos="3969"/>
      </w:tabs>
      <w:spacing w:line="240" w:lineRule="exact"/>
      <w:ind w:left="1" w:firstLine="1"/>
      <w:rPr>
        <w:sz w:val="16"/>
        <w:szCs w:val="16"/>
      </w:rPr>
    </w:pPr>
    <w:r w:rsidRPr="00D92D47">
      <w:rPr>
        <w:sz w:val="16"/>
        <w:szCs w:val="16"/>
      </w:rPr>
      <w:tab/>
      <w:t xml:space="preserve">E: </w:t>
    </w:r>
    <w:hyperlink r:id="rId2" w:history="1">
      <w:r w:rsidRPr="00D92D47">
        <w:rPr>
          <w:sz w:val="16"/>
          <w:szCs w:val="16"/>
        </w:rPr>
        <w:t>sloaud@rs-rs.si</w:t>
      </w:r>
    </w:hyperlink>
  </w:p>
  <w:p w14:paraId="72FA2CF8" w14:textId="7E9B9CDC" w:rsidR="00AE7E48" w:rsidRPr="009251E1" w:rsidRDefault="00EA4DD2" w:rsidP="009251E1">
    <w:pPr>
      <w:tabs>
        <w:tab w:val="left" w:pos="3969"/>
      </w:tabs>
      <w:spacing w:line="240" w:lineRule="exact"/>
      <w:ind w:left="1" w:firstLine="1"/>
      <w:rPr>
        <w:sz w:val="16"/>
        <w:szCs w:val="16"/>
      </w:rPr>
    </w:pPr>
    <w:r w:rsidRPr="00D92D47">
      <w:rPr>
        <w:sz w:val="16"/>
        <w:szCs w:val="16"/>
      </w:rPr>
      <w:tab/>
    </w:r>
    <w:hyperlink r:id="rId3" w:history="1">
      <w:r w:rsidRPr="00D92D47">
        <w:rPr>
          <w:sz w:val="16"/>
          <w:szCs w:val="16"/>
        </w:rPr>
        <w:t>www.rs-rs.si</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abstractNumId w:val="18"/>
  </w:num>
  <w:num w:numId="2">
    <w:abstractNumId w:val="11"/>
  </w:num>
  <w:num w:numId="3">
    <w:abstractNumId w:val="19"/>
    <w:lvlOverride w:ilvl="0">
      <w:startOverride w:val="1"/>
    </w:lvlOverride>
  </w:num>
  <w:num w:numId="4">
    <w:abstractNumId w:val="22"/>
  </w:num>
  <w:num w:numId="5">
    <w:abstractNumId w:val="4"/>
  </w:num>
  <w:num w:numId="6">
    <w:abstractNumId w:val="16"/>
  </w:num>
  <w:num w:numId="7">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abstractNumId w:val="12"/>
  </w:num>
  <w:num w:numId="9">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abstractNumId w:val="10"/>
  </w:num>
  <w:num w:numId="11">
    <w:abstractNumId w:val="1"/>
  </w:num>
  <w:num w:numId="12">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abstractNumId w:val="14"/>
  </w:num>
  <w:num w:numId="14">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abstractNumId w:val="9"/>
  </w:num>
  <w:num w:numId="16">
    <w:abstractNumId w:val="17"/>
  </w:num>
  <w:num w:numId="17">
    <w:abstractNumId w:val="13"/>
  </w:num>
  <w:num w:numId="18">
    <w:abstractNumId w:val="21"/>
  </w:num>
  <w:num w:numId="19">
    <w:abstractNumId w:val="2"/>
  </w:num>
  <w:num w:numId="20">
    <w:abstractNumId w:val="7"/>
  </w:num>
  <w:num w:numId="21">
    <w:abstractNumId w:val="3"/>
  </w:num>
  <w:num w:numId="22">
    <w:abstractNumId w:val="23"/>
  </w:num>
  <w:num w:numId="23">
    <w:abstractNumId w:val="6"/>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5"/>
  </w:num>
  <w:num w:numId="28">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2807"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851"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mirrorMargins/>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10"/>
    <w:rsid w:val="00005B9B"/>
    <w:rsid w:val="00014747"/>
    <w:rsid w:val="0002652C"/>
    <w:rsid w:val="000364C4"/>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F5F42"/>
    <w:rsid w:val="0020533C"/>
    <w:rsid w:val="00205C91"/>
    <w:rsid w:val="00206365"/>
    <w:rsid w:val="00210B2F"/>
    <w:rsid w:val="0022503D"/>
    <w:rsid w:val="00225884"/>
    <w:rsid w:val="00233281"/>
    <w:rsid w:val="00253177"/>
    <w:rsid w:val="00262B17"/>
    <w:rsid w:val="00282257"/>
    <w:rsid w:val="00286199"/>
    <w:rsid w:val="00292FDA"/>
    <w:rsid w:val="00296674"/>
    <w:rsid w:val="002A7C18"/>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A7957"/>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 w:type="character" w:customStyle="1" w:styleId="RSpodnaslov4Znak">
    <w:name w:val="RS podnaslov 4 Znak"/>
    <w:rsid w:val="008A7957"/>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rs-rs.si" TargetMode="External"/><Relationship Id="rId2" Type="http://schemas.openxmlformats.org/officeDocument/2006/relationships/hyperlink" Target="mailto:sloaud@rs-rs.si" TargetMode="External"/><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3E77DFB40614E95E3FEE99BBBE66D" ma:contentTypeVersion="4" ma:contentTypeDescription="Create a new document." ma:contentTypeScope="" ma:versionID="5287a15032929f91be0166408c93dbe8">
  <xsd:schema xmlns:xsd="http://www.w3.org/2001/XMLSchema" xmlns:xs="http://www.w3.org/2001/XMLSchema" xmlns:p="http://schemas.microsoft.com/office/2006/metadata/properties" xmlns:ns2="42ebf45c-1dc9-4706-a9a1-7b70b4b0c362" targetNamespace="http://schemas.microsoft.com/office/2006/metadata/properties" ma:root="true" ma:fieldsID="f92d8e43de46e659f78b612e9c46c427" ns2:_="">
    <xsd:import namespace="42ebf45c-1dc9-4706-a9a1-7b70b4b0c36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bf45c-1dc9-4706-a9a1-7b70b4b0c3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00FFD-028A-4A29-AEB9-CF2058308C28}">
  <ds:schemaRefs>
    <ds:schemaRef ds:uri="http://schemas.microsoft.com/office/2006/documentManagement/types"/>
    <ds:schemaRef ds:uri="42ebf45c-1dc9-4706-a9a1-7b70b4b0c362"/>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69D314A2-7DB7-4857-B1A6-0504C2F2E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bf45c-1dc9-4706-a9a1-7b70b4b0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2022-09-29T13:35:00Z</dcterms:created>
  <dcterms:modified xsi:type="dcterms:W3CDTF">2022-09-29T13:35:00Z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0x010100C243E77DFB40614E95E3FEE99BBBE66D</vt:lpwstr>
  </property>
</Properties>
</file>