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9E8D2BA" w:rsidR="008629A2" w:rsidRPr="00F4569E" w:rsidRDefault="008629A2" w:rsidP="008629A2">
      <w:pPr>
        <w:pStyle w:val="RSGLAVNINASLOV"/>
        <w:rPr>
          <w:spacing w:val="-2"/>
        </w:rPr>
      </w:pPr>
      <w:r w:rsidRPr="009176A9">
        <w:rPr>
          <w:spacing w:val="-2"/>
        </w:rPr>
        <w:t>Povzetek revizijskega poročila</w:t>
      </w:r>
      <w:r w:rsidR="00C80977">
        <w:rPr>
          <w:spacing w:val="-2"/>
        </w:rPr>
        <w:br/>
      </w:r>
      <w:r w:rsidR="00C80977" w:rsidRPr="00C80977">
        <w:rPr>
          <w:spacing w:val="-2"/>
        </w:rPr>
        <w:t xml:space="preserve">Pravilnost ravnanja s stvarnim premoženjem </w:t>
      </w:r>
      <w:r w:rsidR="002B37D8">
        <w:rPr>
          <w:spacing w:val="-2"/>
        </w:rPr>
        <w:br/>
      </w:r>
      <w:r w:rsidR="00C80977" w:rsidRPr="00C80977">
        <w:rPr>
          <w:spacing w:val="-2"/>
        </w:rPr>
        <w:t>Tehniškega muzeja Slovenije</w:t>
      </w:r>
      <w:r w:rsidRPr="009176A9">
        <w:rPr>
          <w:spacing w:val="-2"/>
        </w:rPr>
        <w:t xml:space="preserve"> </w:t>
      </w:r>
    </w:p>
    <w:p w14:paraId="4A53835A" w14:textId="77777777" w:rsidR="00C80977" w:rsidRPr="00594723" w:rsidRDefault="00C80977" w:rsidP="00C80977">
      <w:pPr>
        <w:pStyle w:val="RStekst"/>
      </w:pPr>
      <w:r w:rsidRPr="00594723">
        <w:t>Računsko sodišče je izvedlo revizijo pravilnosti ravnanja s stvar</w:t>
      </w:r>
      <w:r>
        <w:t>nim premoženjem v letu 2020 v 4 </w:t>
      </w:r>
      <w:r w:rsidRPr="00594723">
        <w:t xml:space="preserve">državnih muzejih, in sicer v Muzeju za arhitekturo in oblikovanje, Muzeju krščanstva na Slovenskem, Narodnem muzeju Slovenije in </w:t>
      </w:r>
      <w:r w:rsidRPr="00594723">
        <w:rPr>
          <w:b/>
        </w:rPr>
        <w:t xml:space="preserve">Tehniškem muzeju Slovenije </w:t>
      </w:r>
      <w:r w:rsidRPr="00594723">
        <w:t>(v nadaljevanju: muzej).</w:t>
      </w:r>
    </w:p>
    <w:p w14:paraId="00E2E2F9" w14:textId="77777777" w:rsidR="00C80977" w:rsidRPr="00C80977" w:rsidRDefault="00C80977" w:rsidP="00C80977">
      <w:pPr>
        <w:pStyle w:val="RStekst"/>
      </w:pPr>
      <w:r w:rsidRPr="00C80977">
        <w:rPr>
          <w:b/>
        </w:rPr>
        <w:t>Cilj revizije</w:t>
      </w:r>
      <w:r w:rsidRPr="00C80977">
        <w:t xml:space="preserve"> je bil izrek mnenja o pravilnosti poslovanja v delu, ki se nanaša na ravnanje s stvarnim premoženjem v letu 2020. Računsko sodišče je o pravilnosti tega dela poslovanja muzeju izreklo </w:t>
      </w:r>
      <w:r w:rsidRPr="00C80977">
        <w:rPr>
          <w:b/>
        </w:rPr>
        <w:t>mnenje s pridržkom.</w:t>
      </w:r>
    </w:p>
    <w:p w14:paraId="1B2A24AE" w14:textId="77777777" w:rsidR="00C80977" w:rsidRPr="00594723" w:rsidRDefault="00C80977" w:rsidP="00C80977">
      <w:pPr>
        <w:pStyle w:val="RStekst"/>
      </w:pPr>
      <w:r w:rsidRPr="00594723">
        <w:rPr>
          <w:rStyle w:val="RStekstBold"/>
          <w:b w:val="0"/>
          <w:bCs/>
        </w:rPr>
        <w:t xml:space="preserve">Muzej je ravnal v nasprotju </w:t>
      </w:r>
      <w:r w:rsidRPr="00594723">
        <w:rPr>
          <w:lang w:eastAsia="sl-SI"/>
        </w:rPr>
        <w:t>z Zakonom o stvarnem premoženju države in samoupravnih lokalnih skupnosti ter Stanovanjskim zakonom,</w:t>
      </w:r>
      <w:r w:rsidRPr="00594723">
        <w:rPr>
          <w:rStyle w:val="RStekstBold"/>
          <w:b w:val="0"/>
          <w:bCs/>
        </w:rPr>
        <w:t xml:space="preserve"> ker </w:t>
      </w:r>
      <w:r w:rsidRPr="00594723">
        <w:rPr>
          <w:lang w:eastAsia="sl-SI"/>
        </w:rPr>
        <w:t>ni poskrbel za urejeno zemljiškoknjižno stanje nepremičnin in ni zagotovil učinkovite rabe premoženja, s katerim je upravljal. V nasprotju z</w:t>
      </w:r>
      <w:r>
        <w:rPr>
          <w:lang w:eastAsia="sl-SI"/>
        </w:rPr>
        <w:t> </w:t>
      </w:r>
      <w:r w:rsidRPr="00594723">
        <w:rPr>
          <w:lang w:eastAsia="sl-SI"/>
        </w:rPr>
        <w:t>Zakonom o računovodstvu ni popisal muzejskega gradiva in knjižnega gradiva, stanja sredstev ni uskladil z dejanskim stanjem, ni obračunal popravka vrednosti, v poslov</w:t>
      </w:r>
      <w:r>
        <w:rPr>
          <w:lang w:eastAsia="sl-SI"/>
        </w:rPr>
        <w:t>nih knjigah na dan 31. 12. </w:t>
      </w:r>
      <w:r w:rsidRPr="00594723">
        <w:rPr>
          <w:lang w:eastAsia="sl-SI"/>
        </w:rPr>
        <w:t>2020 pa ni izkazoval vseh enot muzejskega in knjižničnega gradiva. Uporabil je nepravilne amortizacijske stopnje in amortizacijo obračunal tudi od opredmetenih osnovnih sredstev, za katera se ne obračunava, kar ni bilo v skladu s Pravilnikom o načinu in stopnjah odpisa neopredmetenih sredstev in opredmetenih osnovnih sredstev. V nasprotju z notranjim aktom glavna knjiga in register osnovnih sredstev nista bila usklajena, muzejskega gradiva pa ni imel v celoti dokumentiranega, kar je bilo v nasprotju z Zakonom o varstvu kulturne dediščine. Material in storitve v vrednosti najmanj 32.901</w:t>
      </w:r>
      <w:r>
        <w:rPr>
          <w:lang w:eastAsia="sl-SI"/>
        </w:rPr>
        <w:t> </w:t>
      </w:r>
      <w:r w:rsidRPr="00594723">
        <w:rPr>
          <w:lang w:eastAsia="sl-SI"/>
        </w:rPr>
        <w:t xml:space="preserve">EUR je nabavil v nasprotju z Zakonom o javnem naročanju in pogodbenimi določili, pri nabavi materiala in storitev v vrednosti najmanj 8.633 EUR pa ni </w:t>
      </w:r>
      <w:r w:rsidRPr="00945A17">
        <w:rPr>
          <w:lang w:eastAsia="sl-SI"/>
        </w:rPr>
        <w:t>ravnal</w:t>
      </w:r>
      <w:r>
        <w:rPr>
          <w:lang w:eastAsia="sl-SI"/>
        </w:rPr>
        <w:t xml:space="preserve"> v </w:t>
      </w:r>
      <w:r w:rsidRPr="00594723">
        <w:rPr>
          <w:lang w:eastAsia="sl-SI"/>
        </w:rPr>
        <w:t>skladu z določbami internega akta in ni objavil podatkov o oddaji javnih naročil, kot to zahteva zakon.</w:t>
      </w:r>
    </w:p>
    <w:p w14:paraId="3ACDDFDC" w14:textId="77777777" w:rsidR="00C80977" w:rsidRDefault="00C80977" w:rsidP="00C80977">
      <w:pPr>
        <w:pStyle w:val="RStekst"/>
      </w:pPr>
      <w:r w:rsidRPr="00594723">
        <w:t xml:space="preserve">Računsko sodišče je od muzeja zahtevalo </w:t>
      </w:r>
      <w:r w:rsidRPr="00594723">
        <w:rPr>
          <w:b/>
        </w:rPr>
        <w:t>predložitev odzivnega poročila</w:t>
      </w:r>
      <w:r w:rsidRPr="003F2453">
        <w:rPr>
          <w:b/>
        </w:rPr>
        <w:t xml:space="preserve">, </w:t>
      </w:r>
      <w:r w:rsidRPr="00594723">
        <w:t xml:space="preserve">v katerem mora izkazati </w:t>
      </w:r>
      <w:r w:rsidRPr="003F2453">
        <w:t>popravljalne ukrepe</w:t>
      </w:r>
      <w:r w:rsidRPr="00594723">
        <w:t xml:space="preserve"> za odpravo ugotovljenih nepravilnosti v zvezi z zemljiškoknjižnim stanjem nepremičnin, popisom muzejskega in knjižničnega gradiva, dokumentiranjem muzejskega gradiva, vrednostjo podarjenega muzejskega in knjižničnega gradiva v poslovnih knjigah, uredit</w:t>
      </w:r>
      <w:r>
        <w:t>vijo</w:t>
      </w:r>
      <w:r w:rsidRPr="00594723">
        <w:t xml:space="preserve"> razmerij z najemnikom stanovanja in glede zaračunavanja najemnine ter </w:t>
      </w:r>
      <w:r>
        <w:t>v zvezi z ureditvijo razmerij z </w:t>
      </w:r>
      <w:r w:rsidRPr="00594723">
        <w:t xml:space="preserve">izvajalci storitev varovanja in vzdrževanja informacijske infrastrukture.   </w:t>
      </w:r>
    </w:p>
    <w:p w14:paraId="5424E38D" w14:textId="77777777" w:rsidR="00C572B5" w:rsidRDefault="00C572B5" w:rsidP="003D1FAE">
      <w:pPr>
        <w:pStyle w:val="RStekst"/>
      </w:pPr>
    </w:p>
    <w:p w14:paraId="35897DF7" w14:textId="49BF0F02" w:rsidR="008629A2" w:rsidRDefault="008629A2" w:rsidP="008629A2">
      <w:pPr>
        <w:pStyle w:val="RStekst"/>
      </w:pPr>
      <w:r>
        <w:t xml:space="preserve">Ljubljana, </w:t>
      </w:r>
      <w:r w:rsidR="0063112C">
        <w:t>17</w:t>
      </w:r>
      <w:bookmarkStart w:id="0" w:name="_GoBack"/>
      <w:bookmarkEnd w:id="0"/>
      <w:r w:rsidR="001F2DF8" w:rsidRPr="001F2DF8">
        <w:t>. novembra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ADF403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3112C">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4638" w14:textId="43E9A260" w:rsidR="0063112C" w:rsidRPr="00D92D47" w:rsidRDefault="00EA4DD2" w:rsidP="0063112C">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sidR="0063112C">
      <w:rPr>
        <w:sz w:val="16"/>
        <w:szCs w:val="16"/>
      </w:rPr>
      <w:t>Slovenska cesta 50, 1000</w:t>
    </w:r>
    <w:r w:rsidR="0063112C" w:rsidRPr="00D92D47">
      <w:rPr>
        <w:sz w:val="16"/>
        <w:szCs w:val="16"/>
      </w:rPr>
      <w:t xml:space="preserve"> Ljubljana</w:t>
    </w:r>
    <w:r w:rsidR="0063112C" w:rsidRPr="00D92D47">
      <w:rPr>
        <w:sz w:val="16"/>
        <w:szCs w:val="16"/>
      </w:rPr>
      <w:tab/>
      <w:t xml:space="preserve">E: </w:t>
    </w:r>
    <w:hyperlink r:id="rId2" w:history="1">
      <w:r w:rsidR="0063112C" w:rsidRPr="00D92D47">
        <w:rPr>
          <w:sz w:val="16"/>
          <w:szCs w:val="16"/>
        </w:rPr>
        <w:t>sloaud@rs-rs.si</w:t>
      </w:r>
    </w:hyperlink>
  </w:p>
  <w:p w14:paraId="72FA2CF8" w14:textId="3E1CED06" w:rsidR="00AE7E48" w:rsidRDefault="0063112C" w:rsidP="0063112C">
    <w:pPr>
      <w:tabs>
        <w:tab w:val="left" w:pos="3969"/>
      </w:tabs>
      <w:spacing w:line="240" w:lineRule="exact"/>
      <w:rPr>
        <w:sz w:val="16"/>
        <w:szCs w:val="16"/>
      </w:rPr>
    </w:pPr>
    <w:r w:rsidRPr="00D92D47">
      <w:rPr>
        <w:sz w:val="16"/>
        <w:szCs w:val="16"/>
      </w:rPr>
      <w:tab/>
    </w:r>
    <w:r w:rsidRPr="00085AB9">
      <w:rPr>
        <w:sz w:val="16"/>
        <w:szCs w:val="16"/>
      </w:rPr>
      <w:t>www.rs-rs.si</w:t>
    </w:r>
  </w:p>
  <w:p w14:paraId="76BDDBF0" w14:textId="77777777" w:rsidR="0063112C" w:rsidRPr="009251E1" w:rsidRDefault="0063112C" w:rsidP="0063112C">
    <w:pPr>
      <w:tabs>
        <w:tab w:val="left" w:pos="3969"/>
      </w:tabs>
      <w:spacing w:line="240" w:lineRule="exac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2DF8"/>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37D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112C"/>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80977"/>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49"/>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styleId="Hiperpovezava">
    <w:name w:val="Hyperlink"/>
    <w:basedOn w:val="Privzetapisavaodstavka"/>
    <w:unhideWhenUsed/>
    <w:rsid w:val="0063112C"/>
    <w:rPr>
      <w:color w:val="8F8B8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E35F0E69-9A35-4546-B9FF-B93253FF0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openxmlformats.org/package/2006/metadata/core-properties"/>
    <ds:schemaRef ds:uri="http://schemas.microsoft.com/office/2006/documentManagement/types"/>
    <ds:schemaRef ds:uri="http://schemas.microsoft.com/office/infopath/2007/PartnerControls"/>
    <ds:schemaRef ds:uri="42ebf45c-1dc9-4706-a9a1-7b70b4b0c362"/>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2022-11-02T13:05:00Z</dcterms:created>
  <dcterms:modified xsi:type="dcterms:W3CDTF">2022-11-16T14:13:00Z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