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36FD8226" w:rsidR="008629A2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C874CC">
        <w:rPr>
          <w:spacing w:val="-2"/>
        </w:rPr>
        <w:br/>
      </w:r>
      <w:r w:rsidR="00C874CC" w:rsidRPr="00C874CC">
        <w:rPr>
          <w:spacing w:val="-2"/>
        </w:rPr>
        <w:t xml:space="preserve">Pravilnost ravnanja s stvarnim premoženjem </w:t>
      </w:r>
      <w:r w:rsidR="00C874CC">
        <w:rPr>
          <w:spacing w:val="-2"/>
        </w:rPr>
        <w:br/>
      </w:r>
      <w:r w:rsidR="00C874CC" w:rsidRPr="00C874CC">
        <w:rPr>
          <w:spacing w:val="-2"/>
        </w:rPr>
        <w:t>Muzeja krščanstva na Slovenskem</w:t>
      </w:r>
      <w:bookmarkStart w:id="0" w:name="_GoBack"/>
      <w:bookmarkEnd w:id="0"/>
    </w:p>
    <w:p w14:paraId="458FA4BA" w14:textId="77777777" w:rsidR="003F2E84" w:rsidRPr="00594AFC" w:rsidRDefault="003F2E84" w:rsidP="003F2E84">
      <w:pPr>
        <w:pStyle w:val="RStekst"/>
      </w:pPr>
      <w:r w:rsidRPr="00594AFC">
        <w:t>Računsko sodišče je izvedlo revizijo pravilnosti ravnanja s stvar</w:t>
      </w:r>
      <w:r>
        <w:t>nim premoženjem v letu 2020 v </w:t>
      </w:r>
      <w:r w:rsidRPr="00594AFC">
        <w:t xml:space="preserve">4 državnih muzejih, in sicer v Muzeju za arhitekturo in oblikovanje, </w:t>
      </w:r>
      <w:r w:rsidRPr="00594AFC">
        <w:rPr>
          <w:b/>
        </w:rPr>
        <w:t>Muzeju krščanstva na Slovenskem</w:t>
      </w:r>
      <w:r w:rsidRPr="00594AFC">
        <w:t xml:space="preserve"> (v nadaljevanju: muzej), Narodnem muzeju Slovenije in Tehniškem muzeju Slovenije.</w:t>
      </w:r>
    </w:p>
    <w:p w14:paraId="32AF5F51" w14:textId="77777777" w:rsidR="003F2E84" w:rsidRPr="003F2E84" w:rsidRDefault="003F2E84" w:rsidP="003F2E84">
      <w:pPr>
        <w:pStyle w:val="RStekst"/>
      </w:pPr>
      <w:r w:rsidRPr="003F2E84">
        <w:rPr>
          <w:b/>
        </w:rPr>
        <w:t>Cilj revizije</w:t>
      </w:r>
      <w:r w:rsidRPr="003F2E84">
        <w:t xml:space="preserve"> je bil izrek mnenja o pravilnosti poslovanja v delu, ki se nanaša na ravnanje s stvarnim premoženjem v letu 2020. Računsko sodišče je o pravilnosti tega dela poslovanja muzeju izreklo </w:t>
      </w:r>
      <w:r w:rsidRPr="003F2E84">
        <w:rPr>
          <w:b/>
        </w:rPr>
        <w:t xml:space="preserve">pozitivno mnenje, </w:t>
      </w:r>
      <w:r w:rsidRPr="003F2E84">
        <w:t xml:space="preserve">ker je ocenilo, da je v vseh pomembnih pogledih posloval v skladu s predpisi in usmeritvami. </w:t>
      </w:r>
    </w:p>
    <w:p w14:paraId="5424E38D" w14:textId="77777777" w:rsidR="00C572B5" w:rsidRDefault="00C572B5" w:rsidP="003D1FAE">
      <w:pPr>
        <w:pStyle w:val="RStekst"/>
      </w:pPr>
    </w:p>
    <w:p w14:paraId="35897DF7" w14:textId="72373B5B" w:rsidR="008629A2" w:rsidRDefault="008629A2" w:rsidP="008629A2">
      <w:pPr>
        <w:pStyle w:val="RStekst"/>
      </w:pPr>
      <w:r>
        <w:t xml:space="preserve">Ljubljana, </w:t>
      </w:r>
      <w:r w:rsidR="005A4CDF">
        <w:t>17</w:t>
      </w:r>
      <w:r w:rsidR="00C874CC" w:rsidRPr="00C874CC">
        <w:t>. novembra 2022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74E41023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7D12AF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A6382" w14:textId="2E290415" w:rsidR="007D12AF" w:rsidRPr="00D92D47" w:rsidRDefault="00EA4DD2" w:rsidP="007D12AF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12AF" w:rsidRPr="007D12AF">
      <w:rPr>
        <w:sz w:val="16"/>
        <w:szCs w:val="16"/>
      </w:rPr>
      <w:t xml:space="preserve"> </w:t>
    </w:r>
    <w:r w:rsidR="007D12AF">
      <w:rPr>
        <w:sz w:val="16"/>
        <w:szCs w:val="16"/>
      </w:rPr>
      <w:t>Slovenska cesta 50, 1000</w:t>
    </w:r>
    <w:r w:rsidR="007D12AF" w:rsidRPr="00D92D47">
      <w:rPr>
        <w:sz w:val="16"/>
        <w:szCs w:val="16"/>
      </w:rPr>
      <w:t xml:space="preserve"> Ljubljana</w:t>
    </w:r>
    <w:r w:rsidR="007D12AF" w:rsidRPr="00D92D47">
      <w:rPr>
        <w:sz w:val="16"/>
        <w:szCs w:val="16"/>
      </w:rPr>
      <w:tab/>
      <w:t xml:space="preserve">E: </w:t>
    </w:r>
    <w:hyperlink r:id="rId2" w:history="1">
      <w:r w:rsidR="007D12AF" w:rsidRPr="00D92D47">
        <w:rPr>
          <w:sz w:val="16"/>
          <w:szCs w:val="16"/>
        </w:rPr>
        <w:t>sloaud@rs-rs.si</w:t>
      </w:r>
    </w:hyperlink>
  </w:p>
  <w:p w14:paraId="1448210F" w14:textId="77777777" w:rsidR="007D12AF" w:rsidRPr="00D92D47" w:rsidRDefault="007D12AF" w:rsidP="007D12AF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r w:rsidRPr="00085AB9">
      <w:rPr>
        <w:sz w:val="16"/>
        <w:szCs w:val="16"/>
      </w:rPr>
      <w:t>www.rs-rs.si</w:t>
    </w:r>
  </w:p>
  <w:p w14:paraId="72FA2CF8" w14:textId="44C9BD92" w:rsidR="00AE7E48" w:rsidRPr="009251E1" w:rsidRDefault="00AE7E48" w:rsidP="007D12AF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mirrorMargins/>
  <w:hideSpelling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2E84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A4CDF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12AF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874CC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4" ma:contentTypeDescription="Create a new document." ma:contentTypeScope="" ma:versionID="5287a15032929f91be0166408c93dbe8">
  <xsd:schema xmlns:xsd="http://www.w3.org/2001/XMLSchema" xmlns:xs="http://www.w3.org/2001/XMLSchema" xmlns:p="http://schemas.microsoft.com/office/2006/metadata/properties" xmlns:ns2="42ebf45c-1dc9-4706-a9a1-7b70b4b0c362" targetNamespace="http://schemas.microsoft.com/office/2006/metadata/properties" ma:root="true" ma:fieldsID="f92d8e43de46e659f78b612e9c46c427" ns2:_="">
    <xsd:import namespace="42ebf45c-1dc9-4706-a9a1-7b70b4b0c3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bf45c-1dc9-4706-a9a1-7b70b4b0c3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schemas.microsoft.com/office/2006/documentManagement/types"/>
    <ds:schemaRef ds:uri="http://schemas.microsoft.com/office/infopath/2007/PartnerControls"/>
    <ds:schemaRef ds:uri="42ebf45c-1dc9-4706-a9a1-7b70b4b0c36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960CB-0648-4985-88A6-CEB8F7C38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bf45c-1dc9-4706-a9a1-7b70b4b0c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2022-11-02T13:52:00Z</dcterms:created>
  <dcterms:modified xsi:type="dcterms:W3CDTF">2022-11-16T12:32:00Z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