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93FF4" w14:textId="62831B9B" w:rsidR="008629A2" w:rsidRPr="00F4569E" w:rsidRDefault="008629A2" w:rsidP="008629A2">
      <w:pPr>
        <w:pStyle w:val="RSGLAVNINASLOV"/>
        <w:rPr>
          <w:spacing w:val="-2"/>
        </w:rPr>
      </w:pPr>
      <w:r w:rsidRPr="009176A9">
        <w:rPr>
          <w:spacing w:val="-2"/>
        </w:rPr>
        <w:t xml:space="preserve">Povzetek revizijskega poročila </w:t>
      </w:r>
      <w:r w:rsidR="00B30464">
        <w:rPr>
          <w:spacing w:val="-2"/>
        </w:rPr>
        <w:br/>
      </w:r>
      <w:r w:rsidR="00B30464" w:rsidRPr="00B30464">
        <w:rPr>
          <w:spacing w:val="-2"/>
        </w:rPr>
        <w:t>Pravilnost poslovanja Državnega sveta Republike Slovenije</w:t>
      </w:r>
    </w:p>
    <w:p w14:paraId="3C198DDC" w14:textId="77777777" w:rsidR="005268BC" w:rsidRPr="00645658" w:rsidRDefault="005268BC" w:rsidP="005268BC">
      <w:pPr>
        <w:pStyle w:val="RStekst"/>
      </w:pPr>
      <w:r w:rsidRPr="00645658">
        <w:t xml:space="preserve">Računsko sodišče je izvedlo revizijo pravilnosti poslovanja </w:t>
      </w:r>
      <w:r w:rsidRPr="00645658">
        <w:rPr>
          <w:b/>
        </w:rPr>
        <w:t>Državnega sveta Republike Slovenije</w:t>
      </w:r>
      <w:r w:rsidRPr="00ED23B5">
        <w:rPr>
          <w:b/>
        </w:rPr>
        <w:t>.</w:t>
      </w:r>
      <w:r w:rsidRPr="00645658">
        <w:t xml:space="preserve"> Cilj revizije je bil izrek mnenja o pravilnosti poslovanja Državnega sveta</w:t>
      </w:r>
      <w:r>
        <w:t xml:space="preserve"> Republike Slovenije v </w:t>
      </w:r>
      <w:r w:rsidRPr="00645658">
        <w:t>letu 2020.</w:t>
      </w:r>
    </w:p>
    <w:p w14:paraId="3B63F735" w14:textId="77777777" w:rsidR="005268BC" w:rsidRPr="00B30464" w:rsidRDefault="005268BC" w:rsidP="005268BC">
      <w:pPr>
        <w:pStyle w:val="RStekst"/>
      </w:pPr>
      <w:r w:rsidRPr="00645658">
        <w:t xml:space="preserve">Računsko sodišče je o pravilnosti poslovanja Državnega sveta Republike Slovenije v letu 2020 izreklo </w:t>
      </w:r>
      <w:r w:rsidRPr="00B30464">
        <w:rPr>
          <w:b/>
        </w:rPr>
        <w:t>mnenje s pridržkom,</w:t>
      </w:r>
      <w:r w:rsidRPr="00B30464">
        <w:t xml:space="preserve"> ker je ugotovilo, da je v naslednjih primerih posloval v neskladju s predpisi:</w:t>
      </w:r>
    </w:p>
    <w:p w14:paraId="050F6E45" w14:textId="77777777" w:rsidR="005268BC" w:rsidRPr="00645658" w:rsidRDefault="005268BC" w:rsidP="005268BC">
      <w:pPr>
        <w:pStyle w:val="RSnatevanje"/>
        <w:spacing w:after="80"/>
      </w:pPr>
      <w:r w:rsidRPr="00645658">
        <w:t>sistemizacija delovnih mest ni odražala dejanskih delovnih potreb;</w:t>
      </w:r>
    </w:p>
    <w:p w14:paraId="3C060184" w14:textId="77777777" w:rsidR="005268BC" w:rsidRPr="00645658" w:rsidRDefault="005268BC" w:rsidP="005268BC">
      <w:pPr>
        <w:pStyle w:val="RSnatevanje"/>
        <w:spacing w:after="80"/>
      </w:pPr>
      <w:r w:rsidRPr="00645658">
        <w:t>v aktu o sistemizaciji pri 4 delovnih mestih ni upošteval razpona plačnih razredov, ki jih je mogoče doseči z napredovanji</w:t>
      </w:r>
      <w:r w:rsidRPr="00645658">
        <w:rPr>
          <w:rStyle w:val="RStekstBold"/>
          <w:b w:val="0"/>
        </w:rPr>
        <w:t>;</w:t>
      </w:r>
    </w:p>
    <w:p w14:paraId="4D75047C" w14:textId="77777777" w:rsidR="005268BC" w:rsidRPr="00645658" w:rsidRDefault="005268BC" w:rsidP="005268BC">
      <w:pPr>
        <w:pStyle w:val="RSnatevanje"/>
        <w:spacing w:after="80"/>
      </w:pPr>
      <w:r w:rsidRPr="00645658">
        <w:t xml:space="preserve">ni zagotovil, da bi sekretar izpolnjeval pogoje za dostop do tajnih podatkov; </w:t>
      </w:r>
    </w:p>
    <w:p w14:paraId="1D39F997" w14:textId="77777777" w:rsidR="005268BC" w:rsidRPr="00645658" w:rsidRDefault="005268BC" w:rsidP="005268BC">
      <w:pPr>
        <w:pStyle w:val="RSnatevanje"/>
        <w:spacing w:after="80"/>
      </w:pPr>
      <w:r w:rsidRPr="00645658">
        <w:t>2 javnima uslužbenkama je izplačal za skupaj 97 EUR prenizek dodatek za delovno dobo;</w:t>
      </w:r>
    </w:p>
    <w:p w14:paraId="5428E8F3" w14:textId="77777777" w:rsidR="005268BC" w:rsidRPr="00645658" w:rsidRDefault="005268BC" w:rsidP="005268BC">
      <w:pPr>
        <w:pStyle w:val="RSnatevanje"/>
        <w:spacing w:after="80"/>
      </w:pPr>
      <w:r w:rsidRPr="00645658">
        <w:t>javni uslužbenki je prepozno izplačal jubilejno nagrado;</w:t>
      </w:r>
    </w:p>
    <w:p w14:paraId="407D9CFA" w14:textId="77777777" w:rsidR="005268BC" w:rsidRPr="00645658" w:rsidRDefault="005268BC" w:rsidP="005268BC">
      <w:pPr>
        <w:pStyle w:val="RSnatevanje"/>
        <w:spacing w:after="80"/>
      </w:pPr>
      <w:r w:rsidRPr="00645658">
        <w:t>3 javnim uslužbencem ni razporedil delovnega časa oziroma ga ni razporedil pravočasno in jim ni zagotovil pravice do počitka;</w:t>
      </w:r>
    </w:p>
    <w:p w14:paraId="2DFBEF79" w14:textId="77777777" w:rsidR="005268BC" w:rsidRPr="00645658" w:rsidRDefault="005268BC" w:rsidP="005268BC">
      <w:pPr>
        <w:pStyle w:val="RSnatevanje"/>
        <w:spacing w:after="80"/>
      </w:pPr>
      <w:r w:rsidRPr="00645658">
        <w:t>javni uslužbenki je izplačal dodatek za delo v neenakomerno razporejenem delovnem času in 3 javnim uslužbencem dodatek za delo po posebnem razporedu v znesku 87 EUR, čeprav za to niso bili izpolnjeni pogoji;</w:t>
      </w:r>
    </w:p>
    <w:p w14:paraId="351EC7D4" w14:textId="77777777" w:rsidR="005268BC" w:rsidRPr="00645658" w:rsidRDefault="005268BC" w:rsidP="005268BC">
      <w:pPr>
        <w:pStyle w:val="RSnatevanje"/>
        <w:spacing w:after="80"/>
      </w:pPr>
      <w:r w:rsidRPr="00645658">
        <w:t>pri javni uslužbenki ni preverjal seštevka ur na koncu referenčnega obdobja in je napačen seštevek dejansko opravljenih ur upošteval pri izračunu ur in izplačilu plače oziroma dela preko polnega delovnega časa ter stroškov v zvezi z delom;</w:t>
      </w:r>
    </w:p>
    <w:p w14:paraId="78E4E5CE" w14:textId="77777777" w:rsidR="005268BC" w:rsidRPr="00645658" w:rsidRDefault="005268BC" w:rsidP="005268BC">
      <w:pPr>
        <w:pStyle w:val="RSnatevanje"/>
        <w:spacing w:after="80"/>
      </w:pPr>
      <w:r w:rsidRPr="00645658">
        <w:t>3 javnim uslužbencem z neenakomerno razporejenim delovnim časom je nepravilno upošteval ure pri obračunu in izplačilu regresa za prehrano;</w:t>
      </w:r>
    </w:p>
    <w:p w14:paraId="00510F38" w14:textId="77777777" w:rsidR="005268BC" w:rsidRPr="00645658" w:rsidRDefault="005268BC" w:rsidP="005268BC">
      <w:pPr>
        <w:pStyle w:val="RSnatevanje"/>
        <w:spacing w:after="80"/>
      </w:pPr>
      <w:r w:rsidRPr="00645658">
        <w:t>v postopku oddaje javnega naročila je določil merilo, ki ni zagotavljalo izbora ekonomsko najugodnejše ponudbe, ter na več manjših, posamičnih naročil razdelil naročilo istovrstnih tiskarskih storitev v skupni vrednosti najmanj 35.727 EUR;</w:t>
      </w:r>
    </w:p>
    <w:p w14:paraId="40C182BA" w14:textId="77777777" w:rsidR="005268BC" w:rsidRPr="00645658" w:rsidRDefault="005268BC" w:rsidP="005268BC">
      <w:pPr>
        <w:pStyle w:val="RSnatevanje"/>
        <w:spacing w:after="80"/>
      </w:pPr>
      <w:r w:rsidRPr="00645658">
        <w:t>za dobavo pisarniškega materiala in storitev telefonije ni izvedel lastnega postopka oddaje javnega naročila;</w:t>
      </w:r>
    </w:p>
    <w:p w14:paraId="5AC0F9EE" w14:textId="77777777" w:rsidR="005268BC" w:rsidRPr="00645658" w:rsidRDefault="005268BC" w:rsidP="005268BC">
      <w:pPr>
        <w:pStyle w:val="RSnatevanje"/>
        <w:spacing w:after="80"/>
      </w:pPr>
      <w:r w:rsidRPr="00645658">
        <w:t>v znesku najmanj 5.076 EUR je porabil sredstva proračuna za storitve in blago, ki niso bili nujni za izvajanje nalog, in druge namene oziroma v višini, ki je nujna za izvajanje nalog;</w:t>
      </w:r>
    </w:p>
    <w:p w14:paraId="3840F7F4" w14:textId="77777777" w:rsidR="005268BC" w:rsidRPr="00645658" w:rsidRDefault="005268BC" w:rsidP="005268BC">
      <w:pPr>
        <w:pStyle w:val="RSnatevanje"/>
        <w:spacing w:after="80"/>
      </w:pPr>
      <w:r w:rsidRPr="00645658">
        <w:t>ni vzpostavil ustreznih notranjih kontrol;</w:t>
      </w:r>
    </w:p>
    <w:p w14:paraId="2F7512F9" w14:textId="77777777" w:rsidR="005268BC" w:rsidRPr="00645658" w:rsidRDefault="005268BC" w:rsidP="005268BC">
      <w:pPr>
        <w:pStyle w:val="RSnatevanje"/>
        <w:spacing w:after="80"/>
      </w:pPr>
      <w:r w:rsidRPr="00645658">
        <w:t>storitve je plačeval v pavšalnem znesku;</w:t>
      </w:r>
    </w:p>
    <w:p w14:paraId="3965B14D" w14:textId="77777777" w:rsidR="005268BC" w:rsidRPr="00645658" w:rsidRDefault="005268BC" w:rsidP="005268BC">
      <w:pPr>
        <w:pStyle w:val="RSnatevanje"/>
        <w:spacing w:after="80"/>
      </w:pPr>
      <w:r w:rsidRPr="00645658">
        <w:lastRenderedPageBreak/>
        <w:t>za storitve, ki niso bile opravljene, ni uveljavljal pogodbene kazni oziroma je izplačal polni pogodbeni znesek plačila;</w:t>
      </w:r>
    </w:p>
    <w:p w14:paraId="0D4F9E75" w14:textId="77777777" w:rsidR="005268BC" w:rsidRPr="00645658" w:rsidRDefault="005268BC" w:rsidP="005268BC">
      <w:pPr>
        <w:pStyle w:val="RSnatevanje"/>
        <w:spacing w:after="80"/>
      </w:pPr>
      <w:r w:rsidRPr="00645658">
        <w:t>v pogodbo ni vključil protikorupcijske klavzule;</w:t>
      </w:r>
    </w:p>
    <w:p w14:paraId="427EACEB" w14:textId="77777777" w:rsidR="005268BC" w:rsidRPr="00645658" w:rsidRDefault="005268BC" w:rsidP="005268BC">
      <w:pPr>
        <w:pStyle w:val="RSnatevanje"/>
        <w:spacing w:after="80"/>
      </w:pPr>
      <w:r w:rsidRPr="00645658">
        <w:t>mladoletnemu dijaku je delo določil in izplačal v obsegu nad 8 ur v 1 dnevu.</w:t>
      </w:r>
    </w:p>
    <w:p w14:paraId="10BC98FA" w14:textId="77777777" w:rsidR="005268BC" w:rsidRPr="00645658" w:rsidRDefault="005268BC" w:rsidP="005268BC">
      <w:pPr>
        <w:pStyle w:val="RStekst"/>
      </w:pPr>
      <w:r w:rsidRPr="00645658">
        <w:t xml:space="preserve">Računsko sodišče je Državnemu svetu Republike Slovenije podalo </w:t>
      </w:r>
      <w:r w:rsidRPr="00645658">
        <w:rPr>
          <w:b/>
        </w:rPr>
        <w:t>priporočila</w:t>
      </w:r>
      <w:r w:rsidRPr="00645658">
        <w:t xml:space="preserve"> za izboljšanje poslovanja, ni pa zahtevalo predložitve odzivnega poročila, saj je Državni svet Republike Slovenije med revizijskim postopkom sprejel ustrezne popravljalne ukrepe za odpravo razkritih nepravilnosti.</w:t>
      </w:r>
    </w:p>
    <w:p w14:paraId="5424E38D" w14:textId="77777777" w:rsidR="00C572B5" w:rsidRDefault="00C572B5" w:rsidP="003D1FAE">
      <w:pPr>
        <w:pStyle w:val="RStekst"/>
      </w:pPr>
    </w:p>
    <w:p w14:paraId="35897DF7" w14:textId="465692F3" w:rsidR="008629A2" w:rsidRDefault="008629A2" w:rsidP="008629A2">
      <w:pPr>
        <w:pStyle w:val="RStekst"/>
      </w:pPr>
      <w:r>
        <w:t xml:space="preserve">Ljubljana, </w:t>
      </w:r>
      <w:r w:rsidR="00B26F11">
        <w:t>28. junija 2022</w:t>
      </w:r>
      <w:bookmarkStart w:id="0" w:name="_GoBack"/>
      <w:bookmarkEnd w:id="0"/>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64955130"/>
      <w:docPartObj>
        <w:docPartGallery w:val="Page Numbers (Bottom of Page)"/>
        <w:docPartUnique/>
      </w:docPartObj>
    </w:sdtPr>
    <w:sdtEndPr>
      <w:rPr>
        <w:rStyle w:val="tevilkastrani"/>
        <w:szCs w:val="17"/>
      </w:rPr>
    </w:sdtEndPr>
    <w:sdtContent>
      <w:p w14:paraId="3EC5A8E8" w14:textId="7B278A20"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B26F11">
          <w:rPr>
            <w:rStyle w:val="tevilkastrani"/>
            <w:noProof/>
          </w:rPr>
          <w:t>2</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11191425"/>
      <w:docPartObj>
        <w:docPartGallery w:val="Page Numbers (Bottom of Page)"/>
        <w:docPartUnique/>
      </w:docPartObj>
    </w:sdtPr>
    <w:sdtEndPr>
      <w:rPr>
        <w:rStyle w:val="Privzetapisavaodstavka"/>
      </w:rPr>
    </w:sdtEndPr>
    <w:sdtContent>
      <w:p w14:paraId="24C84D14" w14:textId="2A770256"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B26F11">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4AB68" w14:textId="77777777" w:rsidR="004D11D6" w:rsidRDefault="004D11D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A316F" w14:textId="70CF7D1E" w:rsidR="00EA4DD2" w:rsidRPr="00D92D47" w:rsidRDefault="00EA4DD2" w:rsidP="00EA4DD2">
    <w:pPr>
      <w:tabs>
        <w:tab w:val="left" w:pos="3969"/>
      </w:tabs>
      <w:spacing w:line="240" w:lineRule="exact"/>
      <w:rPr>
        <w:sz w:val="16"/>
        <w:szCs w:val="16"/>
      </w:rPr>
    </w:pPr>
    <w:r>
      <w:rPr>
        <w:sz w:val="16"/>
        <w:szCs w:val="16"/>
      </w:rPr>
      <w:t>Računsko sodišče Republike Slovenije</w:t>
    </w:r>
    <w:r w:rsidRPr="00493842">
      <w:rPr>
        <w:noProof/>
        <w:sz w:val="16"/>
        <w:szCs w:val="16"/>
        <w:lang w:eastAsia="sl-SI"/>
      </w:rPr>
      <w:t xml:space="preserve"> </w:t>
    </w:r>
    <w:r>
      <w:rPr>
        <w:noProof/>
        <w:sz w:val="16"/>
        <w:szCs w:val="16"/>
        <w:lang w:eastAsia="sl-SI"/>
      </w:rPr>
      <w:tab/>
    </w:r>
    <w:r w:rsidRPr="00D92D47">
      <w:rPr>
        <w:sz w:val="16"/>
        <w:szCs w:val="16"/>
      </w:rPr>
      <w:t>T: 01 478 58 00</w:t>
    </w:r>
    <w:r w:rsidRPr="00D92D47">
      <w:rPr>
        <w:noProof/>
        <w:sz w:val="16"/>
        <w:szCs w:val="16"/>
        <w:lang w:eastAsia="sl-SI"/>
      </w:rPr>
      <w:br/>
    </w:r>
    <w:r w:rsidRPr="00D92D47">
      <w:rPr>
        <w:noProof/>
        <w:sz w:val="16"/>
        <w:szCs w:val="16"/>
        <w:lang w:eastAsia="sl-SI"/>
      </w:rPr>
      <w:drawing>
        <wp:anchor distT="0" distB="0" distL="114300" distR="114300" simplePos="0" relativeHeight="251665408" behindDoc="0" locked="1" layoutInCell="1" allowOverlap="1" wp14:anchorId="5AA84296" wp14:editId="040F63B1">
          <wp:simplePos x="0" y="0"/>
          <wp:positionH relativeFrom="page">
            <wp:posOffset>558165</wp:posOffset>
          </wp:positionH>
          <wp:positionV relativeFrom="topMargin">
            <wp:posOffset>648335</wp:posOffset>
          </wp:positionV>
          <wp:extent cx="1897200" cy="324000"/>
          <wp:effectExtent l="0" t="0" r="8255" b="0"/>
          <wp:wrapTopAndBottom/>
          <wp:docPr id="4"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Slovenska cesta 50, 1000</w:t>
    </w:r>
    <w:r w:rsidRPr="00D92D47">
      <w:rPr>
        <w:sz w:val="16"/>
        <w:szCs w:val="16"/>
      </w:rPr>
      <w:t xml:space="preserve"> Ljubljana</w:t>
    </w:r>
    <w:r w:rsidRPr="00D92D47">
      <w:rPr>
        <w:sz w:val="16"/>
        <w:szCs w:val="16"/>
      </w:rPr>
      <w:tab/>
      <w:t>F: 01 478 58 91</w:t>
    </w:r>
  </w:p>
  <w:p w14:paraId="6DB71B01" w14:textId="77777777" w:rsidR="00EA4DD2" w:rsidRPr="00D92D47" w:rsidRDefault="00EA4DD2" w:rsidP="00EA4DD2">
    <w:pPr>
      <w:tabs>
        <w:tab w:val="left" w:pos="3969"/>
      </w:tabs>
      <w:spacing w:line="240" w:lineRule="exact"/>
      <w:ind w:left="1" w:firstLine="1"/>
      <w:rPr>
        <w:sz w:val="16"/>
        <w:szCs w:val="16"/>
      </w:rPr>
    </w:pPr>
    <w:r w:rsidRPr="00D92D47">
      <w:rPr>
        <w:sz w:val="16"/>
        <w:szCs w:val="16"/>
      </w:rPr>
      <w:tab/>
      <w:t xml:space="preserve">E: </w:t>
    </w:r>
    <w:hyperlink r:id="rId2" w:history="1">
      <w:r w:rsidRPr="00D92D47">
        <w:rPr>
          <w:sz w:val="16"/>
          <w:szCs w:val="16"/>
        </w:rPr>
        <w:t>sloaud@rs-rs.si</w:t>
      </w:r>
    </w:hyperlink>
  </w:p>
  <w:p w14:paraId="72FA2CF8" w14:textId="7E9B9CDC" w:rsidR="00AE7E48" w:rsidRPr="009251E1" w:rsidRDefault="00EA4DD2" w:rsidP="009251E1">
    <w:pPr>
      <w:tabs>
        <w:tab w:val="left" w:pos="3969"/>
      </w:tabs>
      <w:spacing w:line="240" w:lineRule="exact"/>
      <w:ind w:left="1" w:firstLine="1"/>
      <w:rPr>
        <w:sz w:val="16"/>
        <w:szCs w:val="16"/>
      </w:rPr>
    </w:pPr>
    <w:r w:rsidRPr="00D92D47">
      <w:rPr>
        <w:sz w:val="16"/>
        <w:szCs w:val="16"/>
      </w:rPr>
      <w:tab/>
    </w:r>
    <w:hyperlink r:id="rId3" w:history="1">
      <w:r w:rsidRPr="00D92D47">
        <w:rPr>
          <w:sz w:val="16"/>
          <w:szCs w:val="16"/>
        </w:rPr>
        <w:t>www.rs-rs.si</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abstractNumId w:val="18"/>
  </w:num>
  <w:num w:numId="2">
    <w:abstractNumId w:val="11"/>
  </w:num>
  <w:num w:numId="3">
    <w:abstractNumId w:val="19"/>
    <w:lvlOverride w:ilvl="0">
      <w:startOverride w:val="1"/>
    </w:lvlOverride>
  </w:num>
  <w:num w:numId="4">
    <w:abstractNumId w:val="22"/>
  </w:num>
  <w:num w:numId="5">
    <w:abstractNumId w:val="4"/>
  </w:num>
  <w:num w:numId="6">
    <w:abstractNumId w:val="16"/>
  </w:num>
  <w:num w:numId="7">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abstractNumId w:val="12"/>
  </w:num>
  <w:num w:numId="9">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abstractNumId w:val="10"/>
  </w:num>
  <w:num w:numId="11">
    <w:abstractNumId w:val="1"/>
  </w:num>
  <w:num w:numId="12">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abstractNumId w:val="14"/>
  </w:num>
  <w:num w:numId="14">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abstractNumId w:val="9"/>
  </w:num>
  <w:num w:numId="16">
    <w:abstractNumId w:val="17"/>
  </w:num>
  <w:num w:numId="17">
    <w:abstractNumId w:val="13"/>
  </w:num>
  <w:num w:numId="18">
    <w:abstractNumId w:val="21"/>
  </w:num>
  <w:num w:numId="19">
    <w:abstractNumId w:val="2"/>
  </w:num>
  <w:num w:numId="20">
    <w:abstractNumId w:val="7"/>
  </w:num>
  <w:num w:numId="21">
    <w:abstractNumId w:val="3"/>
  </w:num>
  <w:num w:numId="22">
    <w:abstractNumId w:val="23"/>
  </w:num>
  <w:num w:numId="23">
    <w:abstractNumId w:val="6"/>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mirrorMargins/>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10"/>
    <w:rsid w:val="00005B9B"/>
    <w:rsid w:val="00014747"/>
    <w:rsid w:val="0002652C"/>
    <w:rsid w:val="000364C4"/>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268BC"/>
    <w:rsid w:val="00530CDC"/>
    <w:rsid w:val="005440B4"/>
    <w:rsid w:val="0055169D"/>
    <w:rsid w:val="00556540"/>
    <w:rsid w:val="005712C3"/>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26F11"/>
    <w:rsid w:val="00B30464"/>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rs-rs.si" TargetMode="External"/><Relationship Id="rId2" Type="http://schemas.openxmlformats.org/officeDocument/2006/relationships/hyperlink" Target="mailto:sloaud@rs-rs.si" TargetMode="External"/><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43E77DFB40614E95E3FEE99BBBE66D" ma:contentTypeVersion="2" ma:contentTypeDescription="Create a new document." ma:contentTypeScope="" ma:versionID="39a73b4984404cb80d53955c5897f9e1">
  <xsd:schema xmlns:xsd="http://www.w3.org/2001/XMLSchema" xmlns:xs="http://www.w3.org/2001/XMLSchema" xmlns:p="http://schemas.microsoft.com/office/2006/metadata/properties" targetNamespace="http://schemas.microsoft.com/office/2006/metadata/properties" ma:root="true" ma:fieldsID="5877c82828c4021efc0fdf165eebe04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00FFD-028A-4A29-AEB9-CF2058308C2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DB8E9F4-2416-4915-B286-B4A781177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FC1545-3662-4056-800C-B75872608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2022-06-10T09:13:00Z</dcterms:created>
  <dcterms:modified xsi:type="dcterms:W3CDTF">2022-06-16T11:46:00Z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0x010100C243E77DFB40614E95E3FEE99BBBE66D</vt:lpwstr>
  </property>
</Properties>
</file>