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42866F57" w:rsidR="008629A2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F4355D">
        <w:rPr>
          <w:spacing w:val="-2"/>
        </w:rPr>
        <w:br/>
      </w:r>
      <w:r w:rsidR="00B76D87" w:rsidRPr="00B76D87">
        <w:rPr>
          <w:spacing w:val="-2"/>
        </w:rPr>
        <w:t>Pravilnost poslovanja politične stranke Koper je naš</w:t>
      </w:r>
      <w:r w:rsidR="00B76D87">
        <w:rPr>
          <w:spacing w:val="-2"/>
        </w:rPr>
        <w:br/>
      </w:r>
      <w:r w:rsidR="00B76D87" w:rsidRPr="00B76D87">
        <w:rPr>
          <w:spacing w:val="-2"/>
        </w:rPr>
        <w:t>v letu 2019</w:t>
      </w:r>
    </w:p>
    <w:p w14:paraId="291DD148" w14:textId="77777777" w:rsidR="00104D56" w:rsidRPr="00706657" w:rsidRDefault="00104D56" w:rsidP="00104D56">
      <w:pPr>
        <w:pStyle w:val="RStekst"/>
        <w:rPr>
          <w:b/>
        </w:rPr>
      </w:pPr>
      <w:r w:rsidRPr="00706657">
        <w:t xml:space="preserve">Računsko sodišče je izvedlo revizijo pravilnosti poslovanja politične stranke </w:t>
      </w:r>
      <w:r w:rsidRPr="00706657">
        <w:rPr>
          <w:b/>
          <w:szCs w:val="22"/>
        </w:rPr>
        <w:t>Koper je naš</w:t>
      </w:r>
      <w:r w:rsidRPr="00706657">
        <w:rPr>
          <w:b/>
        </w:rPr>
        <w:t xml:space="preserve"> </w:t>
      </w:r>
      <w:r w:rsidRPr="00706657">
        <w:t>v letu 2019.</w:t>
      </w:r>
    </w:p>
    <w:p w14:paraId="77F2739F" w14:textId="77777777" w:rsidR="00104D56" w:rsidRPr="00706657" w:rsidRDefault="00104D56" w:rsidP="00104D56">
      <w:pPr>
        <w:pStyle w:val="RStekst"/>
      </w:pPr>
      <w:r w:rsidRPr="00706657">
        <w:rPr>
          <w:b/>
        </w:rPr>
        <w:t xml:space="preserve">Cilj revizije </w:t>
      </w:r>
      <w:r w:rsidRPr="00706657">
        <w:t xml:space="preserve">je bil izrek mnenja o pravilnosti poslovanja politične stranke </w:t>
      </w:r>
      <w:r w:rsidRPr="00706657">
        <w:rPr>
          <w:szCs w:val="22"/>
        </w:rPr>
        <w:t>Koper je naš</w:t>
      </w:r>
      <w:r w:rsidRPr="00706657">
        <w:t xml:space="preserve"> v letu 2019. Računsko sodišče je preverjalo skladnost poslovanja politične stranke </w:t>
      </w:r>
      <w:r w:rsidRPr="00706657">
        <w:rPr>
          <w:szCs w:val="22"/>
        </w:rPr>
        <w:t>Koper je naš</w:t>
      </w:r>
      <w:r w:rsidRPr="00706657">
        <w:t xml:space="preserve"> z Zakonom o političnih strankah in Zakonom o volilni in referendumski kampanji.</w:t>
      </w:r>
    </w:p>
    <w:p w14:paraId="5BEC0011" w14:textId="2B4A8B02" w:rsidR="00225545" w:rsidRDefault="00104D56" w:rsidP="00104D56">
      <w:pPr>
        <w:pStyle w:val="RStekst"/>
      </w:pPr>
      <w:r w:rsidRPr="00706657">
        <w:t>Računsko sodišče je o pravilnosti poslovanja politične stranke Koper je naš v letu 2019 izreklo</w:t>
      </w:r>
      <w:r w:rsidRPr="00706657">
        <w:rPr>
          <w:b/>
        </w:rPr>
        <w:t xml:space="preserve"> </w:t>
      </w:r>
      <w:r w:rsidRPr="00BB5371">
        <w:rPr>
          <w:rStyle w:val="RStekstBoldbarva"/>
        </w:rPr>
        <w:t>mnenje s pridržkom,</w:t>
      </w:r>
      <w:r w:rsidRPr="00706657">
        <w:t xml:space="preserve"> ker stroškov za volilne kampanje ni poravnala s posebnega transakcijskega računa za volilno kampanjo, ker je v nasprotju z Zakonom o političnih strankah financirala druge politične stranke, jim dala posojila ter od </w:t>
      </w:r>
      <w:r>
        <w:t>njih</w:t>
      </w:r>
      <w:r w:rsidRPr="00706657">
        <w:t xml:space="preserve"> prejela posojila.</w:t>
      </w:r>
      <w:bookmarkStart w:id="0" w:name="_GoBack"/>
      <w:bookmarkEnd w:id="0"/>
    </w:p>
    <w:p w14:paraId="449234A2" w14:textId="77777777" w:rsidR="008F47C6" w:rsidRDefault="008F47C6" w:rsidP="008629A2">
      <w:pPr>
        <w:pStyle w:val="RStekst"/>
      </w:pPr>
    </w:p>
    <w:p w14:paraId="78949E65" w14:textId="78C798A3" w:rsidR="00F4355D" w:rsidRDefault="008629A2" w:rsidP="008629A2">
      <w:pPr>
        <w:pStyle w:val="RStekst"/>
      </w:pPr>
      <w:r>
        <w:t xml:space="preserve">Ljubljana, </w:t>
      </w:r>
      <w:r w:rsidR="00A330A9">
        <w:t>2</w:t>
      </w:r>
      <w:r w:rsidR="00B76D87">
        <w:t>6</w:t>
      </w:r>
      <w:r w:rsidR="00A330A9">
        <w:t>.</w:t>
      </w:r>
      <w:r w:rsidR="00F4355D">
        <w:t xml:space="preserve"> </w:t>
      </w:r>
      <w:r w:rsidR="008F47C6">
        <w:t>avgusta</w:t>
      </w:r>
      <w:r w:rsidR="00F4355D">
        <w:t xml:space="preserve"> 2021</w:t>
      </w:r>
    </w:p>
    <w:sectPr w:rsidR="00F4355D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271195E2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B76D87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4A10E1EA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104D56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864B2"/>
    <w:multiLevelType w:val="hybridMultilevel"/>
    <w:tmpl w:val="0F4A063A"/>
    <w:lvl w:ilvl="0" w:tplc="5C20CB24">
      <w:start w:val="1"/>
      <w:numFmt w:val="bullet"/>
      <w:pStyle w:val="RS-Dol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2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3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0"/>
    <w:lvlOverride w:ilvl="0">
      <w:startOverride w:val="1"/>
    </w:lvlOverride>
  </w:num>
  <w:num w:numId="4">
    <w:abstractNumId w:val="23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20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1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2"/>
  </w:num>
  <w:num w:numId="19">
    <w:abstractNumId w:val="2"/>
  </w:num>
  <w:num w:numId="20">
    <w:abstractNumId w:val="7"/>
  </w:num>
  <w:num w:numId="21">
    <w:abstractNumId w:val="3"/>
  </w:num>
  <w:num w:numId="22">
    <w:abstractNumId w:val="24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04D56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545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5F12AE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47C6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3FA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330A9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76D87"/>
    <w:rsid w:val="00B854EC"/>
    <w:rsid w:val="00B9278C"/>
    <w:rsid w:val="00B93A19"/>
    <w:rsid w:val="00B945AD"/>
    <w:rsid w:val="00B96988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CC5085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55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  <w:style w:type="paragraph" w:customStyle="1" w:styleId="RS-Dolbe">
    <w:name w:val="RS-Dolčbe"/>
    <w:aliases w:val="Vprašalnik-naštevanje"/>
    <w:basedOn w:val="Navaden"/>
    <w:rsid w:val="008F47C6"/>
    <w:pPr>
      <w:keepNext/>
      <w:widowControl/>
      <w:numPr>
        <w:numId w:val="28"/>
      </w:numPr>
      <w:pBdr>
        <w:top w:val="single" w:sz="18" w:space="2" w:color="D0CECE" w:themeColor="background2" w:themeShade="E6"/>
        <w:bottom w:val="single" w:sz="18" w:space="4" w:color="D0CECE" w:themeColor="background2" w:themeShade="E6"/>
      </w:pBdr>
      <w:adjustRightInd w:val="0"/>
      <w:snapToGrid w:val="0"/>
      <w:spacing w:before="0" w:after="0" w:line="280" w:lineRule="exact"/>
      <w:contextualSpacing w:val="0"/>
      <w:jc w:val="both"/>
    </w:pPr>
    <w:rPr>
      <w:bCs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2021-08-23T10:03:00Z</dcterms:created>
  <dcterms:modified xsi:type="dcterms:W3CDTF">2021-08-25T08:34:00Z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