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AE0AE2" w14:textId="77777777" w:rsidR="00A05BB1" w:rsidRDefault="00A05BB1" w:rsidP="00D2498A">
      <w:pPr>
        <w:pStyle w:val="RStekst"/>
      </w:pPr>
    </w:p>
    <w:p w14:paraId="485580CC" w14:textId="77777777" w:rsidR="00B24D61" w:rsidRDefault="00B24D61" w:rsidP="00D2498A">
      <w:pPr>
        <w:pStyle w:val="RStekst"/>
      </w:pPr>
    </w:p>
    <w:p w14:paraId="398C3B11" w14:textId="30D5D341" w:rsidR="002240E1" w:rsidRPr="00136EF6" w:rsidRDefault="00B24D61" w:rsidP="002240E1">
      <w:pPr>
        <w:pStyle w:val="RStekst"/>
        <w:rPr>
          <w:b/>
          <w:i/>
          <w:spacing w:val="-2"/>
        </w:rPr>
      </w:pPr>
      <w:r w:rsidRPr="00136EF6">
        <w:rPr>
          <w:b/>
          <w:spacing w:val="-2"/>
        </w:rPr>
        <w:t xml:space="preserve">Povzetek revizijskega poročila </w:t>
      </w:r>
      <w:r w:rsidR="00524AAF" w:rsidRPr="00524AAF">
        <w:rPr>
          <w:b/>
          <w:i/>
          <w:spacing w:val="-2"/>
        </w:rPr>
        <w:t>Pravilnost poslovanja politične stranke Lista Marjana Šarca v</w:t>
      </w:r>
      <w:r w:rsidR="006300AA">
        <w:rPr>
          <w:b/>
          <w:i/>
          <w:spacing w:val="-2"/>
        </w:rPr>
        <w:t> </w:t>
      </w:r>
      <w:r w:rsidR="00524AAF" w:rsidRPr="00524AAF">
        <w:rPr>
          <w:b/>
          <w:i/>
          <w:spacing w:val="-2"/>
        </w:rPr>
        <w:t>letu</w:t>
      </w:r>
      <w:r w:rsidR="00524AAF">
        <w:rPr>
          <w:b/>
          <w:i/>
          <w:spacing w:val="-2"/>
        </w:rPr>
        <w:t> </w:t>
      </w:r>
      <w:r w:rsidR="00524AAF" w:rsidRPr="00524AAF">
        <w:rPr>
          <w:b/>
          <w:i/>
          <w:spacing w:val="-2"/>
        </w:rPr>
        <w:t>2018</w:t>
      </w:r>
    </w:p>
    <w:p w14:paraId="10472522" w14:textId="548BAD60" w:rsidR="00A05BB1" w:rsidRPr="00524AAF" w:rsidRDefault="00A05BB1" w:rsidP="00524AAF">
      <w:pPr>
        <w:pStyle w:val="RStekst"/>
      </w:pPr>
    </w:p>
    <w:p w14:paraId="0D87156B" w14:textId="77777777" w:rsidR="00A05BB1" w:rsidRPr="00524AAF" w:rsidRDefault="00A05BB1" w:rsidP="00524AAF">
      <w:pPr>
        <w:pStyle w:val="RStekst"/>
      </w:pPr>
    </w:p>
    <w:p w14:paraId="173D034D" w14:textId="77777777" w:rsidR="006300AA" w:rsidRPr="00E92A51" w:rsidRDefault="006300AA" w:rsidP="006300AA">
      <w:pPr>
        <w:pStyle w:val="RStekst"/>
      </w:pPr>
      <w:r w:rsidRPr="00E92A51">
        <w:t xml:space="preserve">Računsko sodišče je izvedlo revizijo </w:t>
      </w:r>
      <w:r w:rsidRPr="00FF57B1">
        <w:rPr>
          <w:i/>
        </w:rPr>
        <w:t xml:space="preserve">pravilnosti poslovanja politične stranke </w:t>
      </w:r>
      <w:r w:rsidRPr="00FF57B1">
        <w:rPr>
          <w:i/>
          <w:lang w:eastAsia="sl-SI"/>
        </w:rPr>
        <w:t>Lista Marjana Šarca</w:t>
      </w:r>
      <w:r w:rsidRPr="00FF57B1">
        <w:rPr>
          <w:i/>
        </w:rPr>
        <w:t xml:space="preserve"> v letu 2018</w:t>
      </w:r>
      <w:r w:rsidRPr="00E92A51">
        <w:t>.</w:t>
      </w:r>
    </w:p>
    <w:p w14:paraId="1AB45F3E" w14:textId="77777777" w:rsidR="006300AA" w:rsidRPr="00E92A51" w:rsidRDefault="006300AA" w:rsidP="006300AA">
      <w:pPr>
        <w:pStyle w:val="RStekst"/>
      </w:pPr>
    </w:p>
    <w:p w14:paraId="14B67ED4" w14:textId="77777777" w:rsidR="006300AA" w:rsidRPr="00E92A51" w:rsidRDefault="006300AA" w:rsidP="006300AA">
      <w:pPr>
        <w:pStyle w:val="RStekst"/>
      </w:pPr>
      <w:r w:rsidRPr="00E92A51">
        <w:rPr>
          <w:i/>
        </w:rPr>
        <w:t>Cilj revizije</w:t>
      </w:r>
      <w:r w:rsidRPr="00E92A51">
        <w:t xml:space="preserve"> je bil izrek mnenja o pravilnosti poslovanja politične stranke </w:t>
      </w:r>
      <w:r w:rsidRPr="00E92A51">
        <w:rPr>
          <w:lang w:eastAsia="sl-SI"/>
        </w:rPr>
        <w:t>Lista Marjana Šarca</w:t>
      </w:r>
      <w:r w:rsidRPr="00E92A51">
        <w:rPr>
          <w:i/>
        </w:rPr>
        <w:t xml:space="preserve"> </w:t>
      </w:r>
      <w:r w:rsidRPr="00E92A51">
        <w:t xml:space="preserve">v letu 2018. Računsko sodišče je preverjalo skladnost poslovanja politične stranke </w:t>
      </w:r>
      <w:r w:rsidRPr="00E92A51">
        <w:rPr>
          <w:lang w:eastAsia="sl-SI"/>
        </w:rPr>
        <w:t>Lista Marjana Šarca</w:t>
      </w:r>
      <w:r w:rsidRPr="00E92A51">
        <w:rPr>
          <w:i/>
        </w:rPr>
        <w:t xml:space="preserve"> </w:t>
      </w:r>
      <w:r w:rsidRPr="00E92A51">
        <w:t>z Zakonom o političnih strankah in Zakonom o volilni in referendumski kampanji.</w:t>
      </w:r>
    </w:p>
    <w:p w14:paraId="382C526C" w14:textId="77777777" w:rsidR="006300AA" w:rsidRPr="00E92A51" w:rsidRDefault="006300AA" w:rsidP="006300AA">
      <w:pPr>
        <w:pStyle w:val="RStekst"/>
      </w:pPr>
    </w:p>
    <w:p w14:paraId="1762D70C" w14:textId="77777777" w:rsidR="006300AA" w:rsidRPr="00E92A51" w:rsidRDefault="006300AA" w:rsidP="006300AA">
      <w:pPr>
        <w:pStyle w:val="RStekst"/>
      </w:pPr>
      <w:r w:rsidRPr="00E92A51">
        <w:t xml:space="preserve">Računsko sodišče je o pravilnosti poslovanja politične stranke </w:t>
      </w:r>
      <w:r w:rsidRPr="00E92A51">
        <w:rPr>
          <w:lang w:eastAsia="sl-SI"/>
        </w:rPr>
        <w:t>Lista Marjana Šarca</w:t>
      </w:r>
      <w:r w:rsidRPr="00E92A51">
        <w:rPr>
          <w:i/>
        </w:rPr>
        <w:t xml:space="preserve"> </w:t>
      </w:r>
      <w:r w:rsidRPr="00E92A51">
        <w:t xml:space="preserve">v letu 2018 izreklo </w:t>
      </w:r>
      <w:r w:rsidRPr="00E92A51">
        <w:rPr>
          <w:i/>
        </w:rPr>
        <w:t xml:space="preserve">mnenje s pridržkom, </w:t>
      </w:r>
      <w:r w:rsidRPr="00E92A51">
        <w:t>ker:</w:t>
      </w:r>
    </w:p>
    <w:p w14:paraId="45E0AAB8" w14:textId="77777777" w:rsidR="006300AA" w:rsidRPr="00E92A51" w:rsidRDefault="006300AA" w:rsidP="006300AA">
      <w:pPr>
        <w:pStyle w:val="RSnatevanje"/>
        <w:numPr>
          <w:ilvl w:val="0"/>
          <w:numId w:val="3"/>
        </w:numPr>
      </w:pPr>
      <w:r w:rsidRPr="00CC4FF3">
        <w:rPr>
          <w:spacing w:val="-2"/>
        </w:rPr>
        <w:t>ni razkrila prispevka fizične osebe, ki je v skupnem znesku v letu 2018 presegal višino povprečne bruto mesečne plače na delavca v Republiki Sloveniji po podatkih Statističnega urada Republike Slovenije</w:t>
      </w:r>
      <w:r w:rsidRPr="00E92A51">
        <w:t xml:space="preserve"> za</w:t>
      </w:r>
      <w:r>
        <w:t> </w:t>
      </w:r>
      <w:r w:rsidRPr="00E92A51">
        <w:t>preteklo leto;</w:t>
      </w:r>
    </w:p>
    <w:p w14:paraId="570239FF" w14:textId="77777777" w:rsidR="006300AA" w:rsidRPr="00E92A51" w:rsidRDefault="006300AA" w:rsidP="006300AA">
      <w:pPr>
        <w:pStyle w:val="RSnatevanje"/>
        <w:numPr>
          <w:ilvl w:val="0"/>
          <w:numId w:val="3"/>
        </w:numPr>
      </w:pPr>
      <w:r w:rsidRPr="00E92A51">
        <w:t>prispevkov, ki niso bili vplačani na predpisan način, ni nakazala najkasneje v 30 dneh od prejema v humanitarne namene, kot so določeni v zakonu, ki ureja humanitarne organizacije;</w:t>
      </w:r>
    </w:p>
    <w:p w14:paraId="0B77CDB9" w14:textId="77777777" w:rsidR="006300AA" w:rsidRPr="00E92A51" w:rsidRDefault="006300AA" w:rsidP="006300AA">
      <w:pPr>
        <w:pStyle w:val="RSnatevanje"/>
        <w:numPr>
          <w:ilvl w:val="0"/>
          <w:numId w:val="3"/>
        </w:numPr>
      </w:pPr>
      <w:r w:rsidRPr="00E92A51">
        <w:t>prispevkov, ki jih je pridobila v nasprotju z Zakonom o volilni in referendumski kampanji, ni nakazala najkasneje v 30 dneh od prejema v humanitarne namene, kot so določeni v zakonu, ki ureja humanitarne organizacije;</w:t>
      </w:r>
    </w:p>
    <w:p w14:paraId="0E1BDCC5" w14:textId="77777777" w:rsidR="006300AA" w:rsidRPr="00E92A51" w:rsidRDefault="006300AA" w:rsidP="006300AA">
      <w:pPr>
        <w:pStyle w:val="RSnatevanje"/>
        <w:numPr>
          <w:ilvl w:val="0"/>
          <w:numId w:val="3"/>
        </w:numPr>
      </w:pPr>
      <w:r w:rsidRPr="00E92A51">
        <w:t xml:space="preserve">je s transakcijskega računa za redno poslovanje poravnala stroške volilne kampanje za lokalne volitve; </w:t>
      </w:r>
    </w:p>
    <w:p w14:paraId="5DF12BA2" w14:textId="77777777" w:rsidR="006300AA" w:rsidRPr="00E92A51" w:rsidRDefault="006300AA" w:rsidP="006300AA">
      <w:pPr>
        <w:pStyle w:val="RSnatevanje"/>
        <w:numPr>
          <w:ilvl w:val="0"/>
          <w:numId w:val="3"/>
        </w:numPr>
      </w:pPr>
      <w:r w:rsidRPr="00E92A51">
        <w:t>je s posebnega transakcijskega računa za volitve poravnala stroške, ki ne sodijo med stroške volilne kampanje;</w:t>
      </w:r>
    </w:p>
    <w:p w14:paraId="0823DD4A" w14:textId="77777777" w:rsidR="006300AA" w:rsidRPr="00E92A51" w:rsidRDefault="006300AA" w:rsidP="006300AA">
      <w:pPr>
        <w:pStyle w:val="RSnatevanje"/>
        <w:numPr>
          <w:ilvl w:val="0"/>
          <w:numId w:val="3"/>
        </w:numPr>
      </w:pPr>
      <w:r w:rsidRPr="00E92A51">
        <w:t>je s posebnega transakcijskega računa za volitve v občinske oziroma mestne svete poravnala stroške volilne kampanje za volitve župana;</w:t>
      </w:r>
    </w:p>
    <w:p w14:paraId="62ED27E3" w14:textId="77777777" w:rsidR="006300AA" w:rsidRPr="00E92A51" w:rsidRDefault="006300AA" w:rsidP="006300AA">
      <w:pPr>
        <w:pStyle w:val="RSnatevanje"/>
        <w:numPr>
          <w:ilvl w:val="0"/>
          <w:numId w:val="3"/>
        </w:numPr>
      </w:pPr>
      <w:r w:rsidRPr="00E92A51">
        <w:t>v letnem poročilu ni razkrila podatkov o vseh posojilih, ki jih je prejela od fizičnih oseb in hranilnice.</w:t>
      </w:r>
    </w:p>
    <w:p w14:paraId="3F201EA9" w14:textId="77777777" w:rsidR="006300AA" w:rsidRPr="00E92A51" w:rsidRDefault="006300AA" w:rsidP="006300AA">
      <w:pPr>
        <w:pStyle w:val="RStekst"/>
      </w:pPr>
    </w:p>
    <w:p w14:paraId="50470B75" w14:textId="4E450226" w:rsidR="00714ACF" w:rsidRPr="00524AAF" w:rsidRDefault="006300AA" w:rsidP="006300AA">
      <w:pPr>
        <w:pStyle w:val="RStekst"/>
      </w:pPr>
      <w:r w:rsidRPr="00651F7B">
        <w:rPr>
          <w:szCs w:val="22"/>
        </w:rPr>
        <w:t xml:space="preserve">Računsko sodišče </w:t>
      </w:r>
      <w:r>
        <w:rPr>
          <w:szCs w:val="22"/>
        </w:rPr>
        <w:t xml:space="preserve">od </w:t>
      </w:r>
      <w:r w:rsidRPr="00651F7B">
        <w:rPr>
          <w:szCs w:val="22"/>
        </w:rPr>
        <w:t>poli</w:t>
      </w:r>
      <w:r>
        <w:rPr>
          <w:szCs w:val="22"/>
        </w:rPr>
        <w:t>tične stranke</w:t>
      </w:r>
      <w:r w:rsidRPr="00651F7B">
        <w:rPr>
          <w:szCs w:val="22"/>
        </w:rPr>
        <w:t xml:space="preserve"> </w:t>
      </w:r>
      <w:r w:rsidRPr="003022F8">
        <w:rPr>
          <w:szCs w:val="22"/>
        </w:rPr>
        <w:t xml:space="preserve">Lista Marjana Šarca </w:t>
      </w:r>
      <w:r w:rsidRPr="00A62427">
        <w:rPr>
          <w:lang w:eastAsia="sl-SI"/>
        </w:rPr>
        <w:t xml:space="preserve">ni </w:t>
      </w:r>
      <w:r w:rsidRPr="00A62427">
        <w:rPr>
          <w:szCs w:val="22"/>
        </w:rPr>
        <w:t>zahtevalo predložitve odzivnega poročila,</w:t>
      </w:r>
      <w:r>
        <w:rPr>
          <w:i/>
          <w:szCs w:val="22"/>
        </w:rPr>
        <w:t xml:space="preserve"> </w:t>
      </w:r>
      <w:r>
        <w:rPr>
          <w:szCs w:val="22"/>
        </w:rPr>
        <w:t>ker je politična stranka že med revizijsk</w:t>
      </w:r>
      <w:bookmarkStart w:id="0" w:name="_GoBack"/>
      <w:bookmarkEnd w:id="0"/>
      <w:r>
        <w:rPr>
          <w:szCs w:val="22"/>
        </w:rPr>
        <w:t xml:space="preserve">im postopkom </w:t>
      </w:r>
      <w:r w:rsidRPr="008467AD">
        <w:rPr>
          <w:szCs w:val="22"/>
        </w:rPr>
        <w:t>izvedla ustrezni popravlja</w:t>
      </w:r>
      <w:r>
        <w:rPr>
          <w:szCs w:val="22"/>
        </w:rPr>
        <w:t>l</w:t>
      </w:r>
      <w:r w:rsidRPr="008467AD">
        <w:rPr>
          <w:szCs w:val="22"/>
        </w:rPr>
        <w:t>ni ukrep</w:t>
      </w:r>
      <w:r>
        <w:rPr>
          <w:szCs w:val="22"/>
        </w:rPr>
        <w:t>.</w:t>
      </w:r>
    </w:p>
    <w:p w14:paraId="05BDFF45" w14:textId="235B5FA6" w:rsidR="00E00CC1" w:rsidRPr="00524AAF" w:rsidRDefault="00E00CC1" w:rsidP="00524AAF">
      <w:pPr>
        <w:pStyle w:val="RStekst"/>
      </w:pPr>
    </w:p>
    <w:p w14:paraId="03713667" w14:textId="77777777" w:rsidR="00B835EB" w:rsidRDefault="00B835EB" w:rsidP="00D2498A">
      <w:pPr>
        <w:pStyle w:val="RStekst"/>
      </w:pPr>
    </w:p>
    <w:p w14:paraId="64F6B33C" w14:textId="7F07F61A" w:rsidR="00B24D61" w:rsidRDefault="00B24D61" w:rsidP="00D2498A">
      <w:pPr>
        <w:pStyle w:val="RStekst"/>
      </w:pPr>
      <w:r>
        <w:t xml:space="preserve">Ljubljana, </w:t>
      </w:r>
      <w:r w:rsidR="00BF4509">
        <w:t>7.</w:t>
      </w:r>
      <w:r w:rsidR="00B323C3" w:rsidRPr="0031008A">
        <w:t xml:space="preserve"> </w:t>
      </w:r>
      <w:r w:rsidR="00BF4509">
        <w:t>julija</w:t>
      </w:r>
      <w:r w:rsidR="00B323C3" w:rsidRPr="0031008A">
        <w:t xml:space="preserve"> 2020</w:t>
      </w:r>
    </w:p>
    <w:sectPr w:rsidR="00B24D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C2E756" w14:textId="77777777" w:rsidR="00821909" w:rsidRDefault="00821909">
      <w:r>
        <w:separator/>
      </w:r>
    </w:p>
  </w:endnote>
  <w:endnote w:type="continuationSeparator" w:id="0">
    <w:p w14:paraId="7B8AD706" w14:textId="77777777" w:rsidR="00821909" w:rsidRDefault="0082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713B6" w14:textId="77777777" w:rsidR="00741808" w:rsidRDefault="0074180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54DAE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2240E1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E1746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23F7E90F" wp14:editId="78B4A542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7F50D" w14:textId="77777777" w:rsidR="00821909" w:rsidRDefault="00821909">
      <w:r>
        <w:separator/>
      </w:r>
    </w:p>
  </w:footnote>
  <w:footnote w:type="continuationSeparator" w:id="0">
    <w:p w14:paraId="09A49877" w14:textId="77777777" w:rsidR="00821909" w:rsidRDefault="008219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B277E" w14:textId="77777777" w:rsidR="00741808" w:rsidRDefault="0074180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87191" w14:textId="77777777" w:rsidR="00741808" w:rsidRDefault="0074180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7AD8E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47786F14" wp14:editId="724A359E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embedSystemFonts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61"/>
    <w:rsid w:val="00022A74"/>
    <w:rsid w:val="000D6B1A"/>
    <w:rsid w:val="00132099"/>
    <w:rsid w:val="00136EF6"/>
    <w:rsid w:val="001E3435"/>
    <w:rsid w:val="001E7547"/>
    <w:rsid w:val="002240E1"/>
    <w:rsid w:val="002848B4"/>
    <w:rsid w:val="002C5DCD"/>
    <w:rsid w:val="002D37F3"/>
    <w:rsid w:val="002F2498"/>
    <w:rsid w:val="0031008A"/>
    <w:rsid w:val="003535E4"/>
    <w:rsid w:val="004A7CF6"/>
    <w:rsid w:val="00524AAF"/>
    <w:rsid w:val="00555C58"/>
    <w:rsid w:val="00590644"/>
    <w:rsid w:val="005C34F4"/>
    <w:rsid w:val="005F6ED6"/>
    <w:rsid w:val="006300AA"/>
    <w:rsid w:val="00647D7F"/>
    <w:rsid w:val="00673CD7"/>
    <w:rsid w:val="006A2AFA"/>
    <w:rsid w:val="006F039E"/>
    <w:rsid w:val="00714ACF"/>
    <w:rsid w:val="00741808"/>
    <w:rsid w:val="00742630"/>
    <w:rsid w:val="00801011"/>
    <w:rsid w:val="00821909"/>
    <w:rsid w:val="00824513"/>
    <w:rsid w:val="008965C3"/>
    <w:rsid w:val="008A4178"/>
    <w:rsid w:val="00912111"/>
    <w:rsid w:val="00985FA5"/>
    <w:rsid w:val="00A05BB1"/>
    <w:rsid w:val="00A0713A"/>
    <w:rsid w:val="00A102BE"/>
    <w:rsid w:val="00A739D2"/>
    <w:rsid w:val="00AA218A"/>
    <w:rsid w:val="00AB03E9"/>
    <w:rsid w:val="00AC54E0"/>
    <w:rsid w:val="00B008F8"/>
    <w:rsid w:val="00B24D61"/>
    <w:rsid w:val="00B323C3"/>
    <w:rsid w:val="00B835EB"/>
    <w:rsid w:val="00B92131"/>
    <w:rsid w:val="00BA74F7"/>
    <w:rsid w:val="00BF4509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DB07E6"/>
    <w:rsid w:val="00E00CC1"/>
    <w:rsid w:val="00E71B6B"/>
    <w:rsid w:val="00E867B2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7926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paragraph" w:styleId="HTML-oblikovano">
    <w:name w:val="HTML Preformatted"/>
    <w:basedOn w:val="Navaden"/>
    <w:link w:val="HTML-oblikovanoZnak"/>
    <w:rsid w:val="002240E1"/>
    <w:pPr>
      <w:spacing w:before="0" w:after="0" w:line="240" w:lineRule="auto"/>
    </w:pPr>
    <w:rPr>
      <w:rFonts w:ascii="Consolas" w:hAnsi="Consolas" w:cs="Consolas"/>
      <w:sz w:val="20"/>
    </w:rPr>
  </w:style>
  <w:style w:type="character" w:customStyle="1" w:styleId="HTML-oblikovanoZnak">
    <w:name w:val="HTML-oblikovano Znak"/>
    <w:basedOn w:val="Privzetapisavaodstavka"/>
    <w:link w:val="HTML-oblikovano"/>
    <w:rsid w:val="002240E1"/>
    <w:rPr>
      <w:rFonts w:ascii="Consolas" w:hAnsi="Consolas" w:cs="Consolas"/>
      <w:lang w:eastAsia="en-US"/>
    </w:rPr>
  </w:style>
  <w:style w:type="character" w:customStyle="1" w:styleId="RSnatevanjeZnak">
    <w:name w:val="RS naštevanje Znak"/>
    <w:basedOn w:val="RStekstZnak"/>
    <w:link w:val="RSnatevanje"/>
    <w:rsid w:val="00524AAF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2D19D-B676-4987-A5B7-D3A4E5195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F3AED1-54B8-45E3-9220-27D049B78A5B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71AF10-12D1-4414-B2C6-21733A6FFE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2020-06-30T11:41:00Z</dcterms:created>
  <dcterms:modified xsi:type="dcterms:W3CDTF">2020-07-06T08:21:00Z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