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94E0A" w14:textId="527A0611" w:rsidR="00796DCC" w:rsidRPr="00796DCC" w:rsidRDefault="00277B0D" w:rsidP="00796DCC">
      <w:pPr>
        <w:pStyle w:val="RStekst"/>
        <w:rPr>
          <w:b/>
          <w:i/>
        </w:rPr>
      </w:pPr>
      <w:r w:rsidRPr="00277B0D">
        <w:rPr>
          <w:b/>
        </w:rPr>
        <w:t xml:space="preserve">Povzetek revizijskega poročila </w:t>
      </w:r>
      <w:r w:rsidR="00773E83" w:rsidRPr="00773E83">
        <w:rPr>
          <w:b/>
          <w:i/>
        </w:rPr>
        <w:t>Pravilnost poslovanja Javnega zavoda Šport Ljubljana</w:t>
      </w:r>
    </w:p>
    <w:p w14:paraId="00509186" w14:textId="187A69CB" w:rsidR="00F5676F" w:rsidRDefault="00F5676F" w:rsidP="00D2498A">
      <w:pPr>
        <w:pStyle w:val="RStekst"/>
        <w:rPr>
          <w:b/>
        </w:rPr>
      </w:pPr>
    </w:p>
    <w:p w14:paraId="1F4E1159" w14:textId="77777777" w:rsidR="008E5402" w:rsidRPr="00277B0D" w:rsidRDefault="008E5402" w:rsidP="00D2498A">
      <w:pPr>
        <w:pStyle w:val="RStekst"/>
        <w:rPr>
          <w:b/>
        </w:rPr>
      </w:pPr>
    </w:p>
    <w:p w14:paraId="71B9E89E" w14:textId="77777777" w:rsidR="00005554" w:rsidRPr="009639B1" w:rsidRDefault="00005554" w:rsidP="00005554">
      <w:pPr>
        <w:pStyle w:val="RStekst"/>
      </w:pPr>
      <w:r w:rsidRPr="009639B1">
        <w:t xml:space="preserve">Računsko sodišče je revidiralo </w:t>
      </w:r>
      <w:r w:rsidRPr="009639B1">
        <w:rPr>
          <w:i/>
        </w:rPr>
        <w:t xml:space="preserve">pravilnost poslovanja Javnega zavoda Šport Ljubljana </w:t>
      </w:r>
      <w:r w:rsidRPr="009639B1">
        <w:t>(v nadaljevanju: zavod) v</w:t>
      </w:r>
      <w:r>
        <w:t> </w:t>
      </w:r>
      <w:r w:rsidRPr="009639B1">
        <w:t>letu 2017. Cilj revizije je bil izrek mnenja o pravilnosti poslovanja zavoda.</w:t>
      </w:r>
    </w:p>
    <w:p w14:paraId="041DE006" w14:textId="77777777" w:rsidR="00005554" w:rsidRPr="009639B1" w:rsidRDefault="00005554" w:rsidP="00005554">
      <w:pPr>
        <w:pStyle w:val="RStekst"/>
      </w:pPr>
    </w:p>
    <w:p w14:paraId="09280BF1" w14:textId="77777777" w:rsidR="00005554" w:rsidRPr="009639B1" w:rsidRDefault="00005554" w:rsidP="00005554">
      <w:pPr>
        <w:pStyle w:val="RStekst"/>
      </w:pPr>
      <w:r w:rsidRPr="009639B1">
        <w:t xml:space="preserve">Računsko sodišče je o pravilnosti poslovanja zavoda v letu 2017 izreklo </w:t>
      </w:r>
      <w:r w:rsidRPr="009639B1">
        <w:rPr>
          <w:i/>
        </w:rPr>
        <w:t>negativno mnenje</w:t>
      </w:r>
      <w:r w:rsidRPr="009639B1">
        <w:t>. Zavod je ravnal v nasprotju z Zakonom o sistemu plač v javnem sektorju, Uredbo o delovni uspešnosti iz naslova povečanega obsega dela in Zakonom o ukrepih na področju plač in drugih stroškov dela za leto 2017 in drugih ukrepov v javnem sektorju, ker je izplačal za 46.502 evra več delovne uspešnosti za povečan obseg dela, kot je bilo dopustno, z javnimi uslužbenci ni sklepal dogovorov o opravljanju povečanega obsega dela, direktorici pa je brez pravne podlage izplačal 556 evrov delovne uspešnosti za povečan obseg dela. V</w:t>
      </w:r>
      <w:r>
        <w:t> </w:t>
      </w:r>
      <w:r w:rsidRPr="009639B1">
        <w:t>nasprotju z Zakonom o delovnih razmerjih javni uslužbenci nadurnega dela niso opravljali le v izjemnih, nujnih ali nepredvidenih primerih, temveč jim je bilo nadurno delo odrejeno in izplačano za pripravo različnih poročil, prisotnost na sestankih, prisotnost na tekmah in koncertih, urejanje evidenc prisotnosti, telefonske klice in podobno, poleg tega jim je bilo odrejeno nadurno delo nad zakonsko omejitvijo, javni uslužbenci so nadure nad zakonsko omejitvijo opravljali tudi brez pisne odreditve in odobritve, zaradi preseženega maksimalnega dovoljenega števila nadur je bila javnim uslužbencem kršena pravica do dnevnega počitka,</w:t>
      </w:r>
      <w:r w:rsidRPr="009639B1" w:rsidDel="00B36D3A">
        <w:t xml:space="preserve"> </w:t>
      </w:r>
      <w:r w:rsidRPr="009639B1">
        <w:t>najmanj 9 javnim uslužbencem pa je zavod izplačal 885 evrov dodatka za delo preko polnega delovnega časa tudi za čas, ko dela preko polnega delovnega časa niso opravili, ter s tem kršil Zakon o sistemu plač v javnem sektorju. Zavod je v nasprotju z Uredbo o povračilu stroškov za službena potovanja v tujino, Aneksom h Kolektivni pogodbi za negospodarske dejavnosti v Republiki Sloveniji in Zakonom o javnih uslužbencih izplačal previsok znesek dnevnic za službeno potovanje v tujino, previsoko kilometrino za občasno uporabo lastnega avta v službene namene, izplačal pa je tudi za najmanj 1.981 evrov povračil stroškov za potovanja, ki niso bila povezana z delom. Pri nabavi blaga, materiala in storitev v vrednosti 1.237.210 evrov je zavod ravnal v nasprotju s predpisi o javnem naročanju. Računsko sodišče je tudi ugotovilo, da je zavod v nasprotju s sklepom o ustanovitvi med prihodke tržne dejavnosti evidentiral prihodke od oddaje objektov in prostorov v njih v najem za izvedbo športnih prireditev zvez in društev, ki niso izvajalci Letnega programa športa v Mestni občini Ljubljana, športnih in nešportnih prireditev, prodajo hrane, prihodke od izvajanja programov športne rekreacije ter tudi prihodke od čiščenja, vzdrževanja poslovnih prostorov in od zaračunanih stroškov poslovnih prostorov v skupnem znesku 2.664.836 evrov, ki bi jih moral evidentirati kot prihodke od izvajanja javne službe. V nasprotju z Zakonom o računovodstvu inventurnega elaborata po stanju na dan 31. 12. 2017 ni obravnaval svet zavoda, zavod pa ob koncu leta tudi ni uskladil stanja sredstev in obveznosti do virov sredstev z dejanskim stanjem, ugotovljenim s popisom. Ne da bi izvedel ustrezne postopke v skladu z Zakonom o stvarnem premoženju države in samoupravnih lokalnih skupnosti je zavod s 34 najemniki sklenil najemne pogodbe za oddajo poslovnih prostorov, na podlagi katerih je izkazal za 166.938 evrov prihodkov od najemnin, v</w:t>
      </w:r>
      <w:r>
        <w:t> </w:t>
      </w:r>
      <w:r w:rsidRPr="009639B1">
        <w:t>3</w:t>
      </w:r>
      <w:r>
        <w:t> </w:t>
      </w:r>
      <w:r w:rsidRPr="009639B1">
        <w:t xml:space="preserve">primerih oddaje premoženja Mestne občine Ljubljana v najem pa zavod ni pridobil cenitve višine nadomestila oziroma najemnine, kar je bilo v nasprotju z Uredbo o stvarnem premoženju države in samoupravnih lokalnih skupnosti. Z 9 klubi/društvi, ki niso izpolnjevali pogoja za priznanje statusa uporabnika stvarnega premoženja iz Zakona o stvarnem premoženju države in samoupravnih lokalnih skupnosti, ni sklenil pogodbe za oddajo poslovnega prostora v najem ali pogodbe o brezplačni uporabi po predpisanih postopkih. Zavod s 3 klubi/društvi/zvezami ni sklenil posebnega dogovora, ki ga predvideva Uredba o stvarnem premoženju države in samoupravnih lokalnih skupnosti, s katerim bi uredil posamezna razmerja, ki se nanašajo na lastniško sporne nepremičnine, za katere je zavod kljub temu plačeval obratovalne stroške, stroške vzdrževanja ter stroške investicijskega vzdrževanja. Najemnikom za najem </w:t>
      </w:r>
      <w:r w:rsidRPr="009639B1">
        <w:lastRenderedPageBreak/>
        <w:t>poslovnih prostorov je v 8 primerih zaračunal za 10.806 evrov manj in 128 evrov več, kot je bilo določeno v sklenjenih najemnih pogodbah za oddajo nepremičnin. Zavod s 36 športnimi klubi/društvi, ki so v letu</w:t>
      </w:r>
      <w:r>
        <w:t> </w:t>
      </w:r>
      <w:r w:rsidRPr="009639B1">
        <w:t>2017 izvajali Letni program Športa v Mestni občini Ljubljana, ni imel sklenjenih pisnih dogovorov glede pogojev in načina uporabe prostorov in športnih objektov za izvajanje športnih dejavnosti, tako v okviru izvajanja Letnega programa športa v Mestni občini Ljubljana kot tudi izven njega. Športnim klubom/društvom tudi ni zaračunaval presežene uporabe objektov/površin, kar ni bilo v skladu z določbo v sporazumih, sklenjenih z uporabniki objektov/površin za izvajanje letnega programa športa, ter Letnim programom športa v Mestni občini Ljubljana za leto 2017. V 3 primerih je zavod športnim klubom/društvom v sklenjenih sporazumih omogočil za 333 ur več brezplačne uporabe športnih objektov/površin, kot jih je odobrila Mestna občina Ljubljana. V obdobju, na katero se nanaša revizija, ni zagotovil, da bi podatki v enotni evidenci o uporabi objektov/površin za izvajanje Letnega programa športa v Mestni občini Ljubljana odražali dejansko uporabo objektov/površin s strani športnih klubov in društev, ti podatki pa so bili edina podlaga zavodu za spremljanje presežene uporabe športnih objektov/površin za izvajanje Letnega programa športa v Mestni občini Ljubljana ter njihovo zaračunavanje. Evidenc o dejanski realizaciji izvedbe Letnega programa športa zavod ni vodil na način, da bi izpolnil zahtevo iz Pogodbe o sofinanciranju za izvajanje Letnega programa športa v Mestni občini Ljubljana za leto 2017, da bo zavod sredstva, pridobljena po tej pogodbi, uporabil smotrno in namensko. Mestni občini Ljubljana ni posredoval mesečnih poročil o realizaciji dodeljenega obsega uporabe prostora Letnega programa športa v Mestni občini Ljubljana, kar ni bilo v skladu s Pogodbo o sofinanciranju za izvajanje Letnega programa športa v Mestni občini Ljubljana za leto 2017. V nasprotju z Navodilom o pripravi finančnih načrtov posrednih uporabnikov državnega in občinskih proračunov v finančnem načrtu zavod ni predvidel vseh stroškov za investicijsko vzdrževanje. V nasprotju z Zakonom o računovodstvu je poslovno poročilo brez bilance stanja, izkaza prihodkov in odhodkov ter pojasnil k izkazom prepozno predložil pristojnemu organu v soglasje, Agenciji Republike Slovenije za javnopravne evidence in storitve pa ga ni posredoval, sredstva v znesku 76.000 evrov pa je porabil za namene, ki niso bili določeni v</w:t>
      </w:r>
      <w:r>
        <w:t> </w:t>
      </w:r>
      <w:r w:rsidRPr="009639B1">
        <w:t>Pogodbi o sofinanciranju investicij in investicijskega vzdrževanja javnih športnih objektov v lasti Mestne</w:t>
      </w:r>
      <w:r>
        <w:t> </w:t>
      </w:r>
      <w:r w:rsidRPr="009639B1">
        <w:t xml:space="preserve">občine Ljubljana ter nakupa opreme za športne objekte za leto 2017. </w:t>
      </w:r>
    </w:p>
    <w:p w14:paraId="605ED425" w14:textId="77777777" w:rsidR="00005554" w:rsidRPr="009639B1" w:rsidRDefault="00005554" w:rsidP="00005554">
      <w:pPr>
        <w:pStyle w:val="RStekst"/>
      </w:pPr>
    </w:p>
    <w:p w14:paraId="2DEB6E57" w14:textId="30FD871A" w:rsidR="00F5676F" w:rsidRDefault="00005554" w:rsidP="00005554">
      <w:pPr>
        <w:pStyle w:val="RStekst"/>
      </w:pPr>
      <w:r w:rsidRPr="009639B1">
        <w:t xml:space="preserve">Zavod med revizijskim postopkom ni odpravil vseh ugotovljenih nepravilnosti, zato je računsko sodišče zahtevalo </w:t>
      </w:r>
      <w:r w:rsidRPr="009639B1">
        <w:rPr>
          <w:i/>
        </w:rPr>
        <w:t>predložitev odzivnega poročila</w:t>
      </w:r>
      <w:r w:rsidRPr="009639B1">
        <w:t>. Zavodu j</w:t>
      </w:r>
      <w:bookmarkStart w:id="0" w:name="_GoBack"/>
      <w:bookmarkEnd w:id="0"/>
      <w:r w:rsidRPr="009639B1">
        <w:t xml:space="preserve">e podalo tudi </w:t>
      </w:r>
      <w:r w:rsidRPr="009639B1">
        <w:rPr>
          <w:i/>
        </w:rPr>
        <w:t xml:space="preserve">priporočila </w:t>
      </w:r>
      <w:r w:rsidRPr="009639B1">
        <w:t>za izboljšanje poslovanja.</w:t>
      </w:r>
    </w:p>
    <w:p w14:paraId="3BF4BCF9" w14:textId="77777777" w:rsidR="00F5676F" w:rsidRDefault="00F5676F" w:rsidP="00D2498A">
      <w:pPr>
        <w:pStyle w:val="RStekst"/>
      </w:pPr>
    </w:p>
    <w:p w14:paraId="30153DBE" w14:textId="77777777" w:rsidR="00F5676F" w:rsidRDefault="00F5676F" w:rsidP="00D2498A">
      <w:pPr>
        <w:pStyle w:val="RStekst"/>
      </w:pPr>
    </w:p>
    <w:p w14:paraId="39EE7AD0" w14:textId="4CD87CEA" w:rsidR="00E00CC1" w:rsidRDefault="00277B0D" w:rsidP="00D2498A">
      <w:pPr>
        <w:pStyle w:val="RStekst"/>
      </w:pPr>
      <w:r>
        <w:t xml:space="preserve">Ljubljana, </w:t>
      </w:r>
      <w:r w:rsidR="00E344E3" w:rsidRPr="00E344E3">
        <w:t>1</w:t>
      </w:r>
      <w:r w:rsidR="00773E83">
        <w:t>7</w:t>
      </w:r>
      <w:r w:rsidR="00E344E3" w:rsidRPr="00E344E3">
        <w:t>. decembra 2019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943E9" w14:textId="77777777" w:rsidR="00F5676F" w:rsidRDefault="00F5676F">
      <w:r>
        <w:separator/>
      </w:r>
    </w:p>
  </w:endnote>
  <w:endnote w:type="continuationSeparator" w:id="0">
    <w:p w14:paraId="6B5E14AF" w14:textId="77777777" w:rsidR="00F5676F" w:rsidRDefault="00F5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0A15" w14:textId="77777777" w:rsidR="00976CFF" w:rsidRDefault="00976CF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C42D1" w14:textId="77777777" w:rsidR="002C5DCD" w:rsidRDefault="002C5DCD">
    <w:pPr>
      <w:jc w:val="center"/>
    </w:pPr>
    <w:r>
      <w:fldChar w:fldCharType="begin"/>
    </w:r>
    <w:r>
      <w:instrText xml:space="preserve"> PAGE </w:instrText>
    </w:r>
    <w:r>
      <w:fldChar w:fldCharType="separate"/>
    </w:r>
    <w:r w:rsidR="0000555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A5F0D" w14:textId="77777777" w:rsidR="002C5DCD" w:rsidRDefault="008965C3">
    <w:r>
      <w:rPr>
        <w:noProof/>
        <w:lang w:eastAsia="sl-SI"/>
      </w:rPr>
      <w:drawing>
        <wp:anchor distT="0" distB="0" distL="114300" distR="114300" simplePos="0" relativeHeight="251663360" behindDoc="0" locked="1" layoutInCell="1" allowOverlap="1" wp14:anchorId="70A9046B" wp14:editId="1F1B677F">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A60C5" w14:textId="77777777" w:rsidR="00F5676F" w:rsidRDefault="00F5676F">
      <w:r>
        <w:separator/>
      </w:r>
    </w:p>
  </w:footnote>
  <w:footnote w:type="continuationSeparator" w:id="0">
    <w:p w14:paraId="0D94EC15" w14:textId="77777777" w:rsidR="00F5676F" w:rsidRDefault="00F56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5EC28" w14:textId="77777777" w:rsidR="00976CFF" w:rsidRDefault="00976CF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18794" w14:textId="77777777" w:rsidR="00976CFF" w:rsidRDefault="00976CF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3638" w14:textId="77777777" w:rsidR="002C5DCD" w:rsidRDefault="00742630">
    <w:r>
      <w:rPr>
        <w:noProof/>
        <w:lang w:eastAsia="sl-SI"/>
      </w:rPr>
      <w:drawing>
        <wp:anchor distT="0" distB="0" distL="114300" distR="114300" simplePos="0" relativeHeight="251661312" behindDoc="0" locked="1" layoutInCell="1" allowOverlap="1" wp14:anchorId="592112BE" wp14:editId="64D8EA7F">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6F"/>
    <w:rsid w:val="00005554"/>
    <w:rsid w:val="001174AA"/>
    <w:rsid w:val="001E3435"/>
    <w:rsid w:val="001E7547"/>
    <w:rsid w:val="00277B0D"/>
    <w:rsid w:val="002C5DCD"/>
    <w:rsid w:val="002D37F3"/>
    <w:rsid w:val="002F2498"/>
    <w:rsid w:val="003535E4"/>
    <w:rsid w:val="00590644"/>
    <w:rsid w:val="005C34F4"/>
    <w:rsid w:val="005F6ED6"/>
    <w:rsid w:val="00647D7F"/>
    <w:rsid w:val="006A2AFA"/>
    <w:rsid w:val="007022D9"/>
    <w:rsid w:val="00742630"/>
    <w:rsid w:val="00773E83"/>
    <w:rsid w:val="00796DCC"/>
    <w:rsid w:val="00824513"/>
    <w:rsid w:val="008965C3"/>
    <w:rsid w:val="008A4178"/>
    <w:rsid w:val="008E5402"/>
    <w:rsid w:val="00912111"/>
    <w:rsid w:val="00976CFF"/>
    <w:rsid w:val="00AA218A"/>
    <w:rsid w:val="00AB03E9"/>
    <w:rsid w:val="00AC54E0"/>
    <w:rsid w:val="00B008F8"/>
    <w:rsid w:val="00B92131"/>
    <w:rsid w:val="00BA74F7"/>
    <w:rsid w:val="00C07C0D"/>
    <w:rsid w:val="00C31D5B"/>
    <w:rsid w:val="00C514AC"/>
    <w:rsid w:val="00C57CE6"/>
    <w:rsid w:val="00C74005"/>
    <w:rsid w:val="00CF7C19"/>
    <w:rsid w:val="00D2498A"/>
    <w:rsid w:val="00D47861"/>
    <w:rsid w:val="00D7347F"/>
    <w:rsid w:val="00DA44DA"/>
    <w:rsid w:val="00E00CC1"/>
    <w:rsid w:val="00E344E3"/>
    <w:rsid w:val="00EF3E6E"/>
    <w:rsid w:val="00F248CB"/>
    <w:rsid w:val="00F558BC"/>
    <w:rsid w:val="00F5676F"/>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B9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796DCC"/>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796DCC"/>
    <w:rPr>
      <w:rFonts w:ascii="Consolas" w:hAnsi="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796DCC"/>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796DCC"/>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8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BFC2B27-5665-4337-96A6-AA9CA6C685BF}">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86ABE3DB-D79C-4752-9403-557EA7B4CB0A}">
  <ds:schemaRefs>
    <ds:schemaRef ds:uri="http://schemas.microsoft.com/sharepoint/v3/contenttype/forms"/>
  </ds:schemaRefs>
</ds:datastoreItem>
</file>

<file path=customXml/itemProps3.xml><?xml version="1.0" encoding="utf-8"?>
<ds:datastoreItem xmlns:ds="http://schemas.openxmlformats.org/officeDocument/2006/customXml" ds:itemID="{553BF2CF-590C-4A17-8900-D5926E44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6227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2019-12-13T10:39:00Z</dcterms:created>
  <dcterms:modified xsi:type="dcterms:W3CDTF">2019-12-16T15:35:00Z</dcterms:modified>
</cp:coreProperties>
</file>