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9B958" w14:textId="77777777" w:rsidR="002C5DCD" w:rsidRDefault="002C5DCD" w:rsidP="00D2498A">
      <w:pPr>
        <w:pStyle w:val="RStekst"/>
      </w:pPr>
    </w:p>
    <w:p w14:paraId="0F882962" w14:textId="77777777" w:rsidR="0088111B" w:rsidRDefault="0088111B" w:rsidP="00D2498A">
      <w:pPr>
        <w:pStyle w:val="RStekst"/>
      </w:pPr>
    </w:p>
    <w:p w14:paraId="75A841DB" w14:textId="083F5E14" w:rsidR="0088111B" w:rsidRPr="0088111B" w:rsidRDefault="0088111B" w:rsidP="00D2498A">
      <w:pPr>
        <w:pStyle w:val="RStekst"/>
        <w:rPr>
          <w:b/>
          <w:i/>
        </w:rPr>
      </w:pPr>
      <w:r w:rsidRPr="0088111B">
        <w:rPr>
          <w:b/>
        </w:rPr>
        <w:t xml:space="preserve">Povzetek revizijskega poročila </w:t>
      </w:r>
      <w:r w:rsidR="00121671" w:rsidRPr="00121671">
        <w:rPr>
          <w:b/>
          <w:i/>
        </w:rPr>
        <w:t>Pravilnost dela poslovanja Občine Šmartno ob Paki</w:t>
      </w:r>
    </w:p>
    <w:p w14:paraId="52F363AC" w14:textId="77777777" w:rsidR="0088111B" w:rsidRPr="0088111B" w:rsidRDefault="0088111B" w:rsidP="00D2498A">
      <w:pPr>
        <w:pStyle w:val="RStekst"/>
        <w:rPr>
          <w:i/>
        </w:rPr>
      </w:pPr>
    </w:p>
    <w:p w14:paraId="5E4393BA" w14:textId="77777777" w:rsidR="0088111B" w:rsidRDefault="0088111B" w:rsidP="0088111B">
      <w:pPr>
        <w:pStyle w:val="RStekst"/>
        <w:rPr>
          <w:lang w:eastAsia="sl-SI"/>
        </w:rPr>
      </w:pPr>
    </w:p>
    <w:p w14:paraId="062E5EB6" w14:textId="77777777" w:rsidR="00121671" w:rsidRPr="00F20DFC" w:rsidRDefault="00121671" w:rsidP="00121671">
      <w:pPr>
        <w:pStyle w:val="RStekst"/>
        <w:rPr>
          <w:rStyle w:val="RStekstZnak"/>
        </w:rPr>
      </w:pPr>
      <w:r w:rsidRPr="00F20DFC">
        <w:t xml:space="preserve">Računsko sodišče je revidiralo </w:t>
      </w:r>
      <w:r w:rsidRPr="00F20DFC">
        <w:rPr>
          <w:i/>
        </w:rPr>
        <w:t>pravilnost poslovanja Občine Šmartno ob Paki v letu 2017 v delu, ki se nanaša na pripravo proračuna in zaključnega računa proračuna ter izvrševanje proračuna, prodaje nepremičnega premoženja in oddaje prostorov v najem, delovno uspešnost in dodatke k osnovnim plačam javnih uslužbencev, javna naročila pri investicijskih odhodkih, tekoče transfere nepridobitnim organizacijam in ustanovam ter zadolževanje.</w:t>
      </w:r>
      <w:r w:rsidRPr="00F20DFC">
        <w:rPr>
          <w:lang w:eastAsia="sl-SI"/>
        </w:rPr>
        <w:t xml:space="preserve"> Cilj revizije je </w:t>
      </w:r>
      <w:r w:rsidRPr="00F20DFC">
        <w:rPr>
          <w:rStyle w:val="RStekstZnak"/>
        </w:rPr>
        <w:t>bil izrek mnenja o pravilnosti poslovanja Občine Šmartno ob Paki v letu 2017 v delu, ki se nanaša na pripravo proračuna in zaključnega računa proračuna ter izvrševanje proračuna, prodaje nepremičnega premoženja in oddaje prostorov v najem, delovno uspešnost in dodatke k osnovnim plačam javnih uslužbencev, javna naročila pri investicijskih odhodkih, tekoče transfere nepridobitnim organizacijam in ustanovam ter zadolževanje.</w:t>
      </w:r>
    </w:p>
    <w:p w14:paraId="3BF42A9C" w14:textId="77777777" w:rsidR="00121671" w:rsidRPr="00F20DFC" w:rsidRDefault="00121671" w:rsidP="00121671">
      <w:pPr>
        <w:pStyle w:val="RStekst"/>
        <w:spacing w:before="0" w:after="0" w:line="200" w:lineRule="exact"/>
      </w:pPr>
    </w:p>
    <w:p w14:paraId="211368E2" w14:textId="77777777" w:rsidR="00121671" w:rsidRPr="00F20DFC" w:rsidRDefault="00121671" w:rsidP="00121671">
      <w:pPr>
        <w:pStyle w:val="RStekst"/>
      </w:pPr>
      <w:r w:rsidRPr="00F20DFC">
        <w:t>Računsko sodišče je o pravilnosti dela poslovanja Občine Šmartno ob Paki v letu 2017 izreklo</w:t>
      </w:r>
      <w:r w:rsidRPr="00F20DFC">
        <w:rPr>
          <w:i/>
        </w:rPr>
        <w:t xml:space="preserve"> mnenje s pridržkom</w:t>
      </w:r>
      <w:r w:rsidRPr="00F20DFC">
        <w:t>, ker občina ni poslovala v skladu s predpisi v naslednjih primerih:</w:t>
      </w:r>
    </w:p>
    <w:p w14:paraId="00AB6126" w14:textId="77777777" w:rsidR="00121671" w:rsidRPr="00F20DFC" w:rsidRDefault="00121671" w:rsidP="00121671">
      <w:pPr>
        <w:pStyle w:val="RSnatevanje"/>
        <w:numPr>
          <w:ilvl w:val="0"/>
          <w:numId w:val="3"/>
        </w:numPr>
      </w:pPr>
      <w:r w:rsidRPr="00F20DFC">
        <w:t>obrazložitve proračuna za leto 2017 niso popolne; v kadrovskem načrtu ni prikazala vseh zahtevanih podatkov; v splošnem in posebnem delu zaključnega računa proračuna občine za leto 2017 ni prikazala veljavnega proračuna za leto 2017, indeksa med realiziranim in sprejetim proračunom za leto</w:t>
      </w:r>
      <w:r>
        <w:t> </w:t>
      </w:r>
      <w:r w:rsidRPr="00F20DFC">
        <w:t xml:space="preserve">2017 ter indeksa med realiziranim in veljavnim proračunom za leto 2017; obrazložitev splošnega dela zaključnega računa proračuna občine za leto 2017 ni popolna; v okviru obrazložitev posebnega dela zaključnega računa proračuna občine za leto 2017 ni pripravila </w:t>
      </w:r>
      <w:r w:rsidRPr="00F20DFC">
        <w:rPr>
          <w:lang w:eastAsia="sl-SI"/>
        </w:rPr>
        <w:t>poročil o realizaciji finančnih načrtov neposrednih uporabnikov</w:t>
      </w:r>
      <w:r w:rsidRPr="00F20DFC">
        <w:t>; poročilo o doseženih ciljih in rezultatih ni popolno;</w:t>
      </w:r>
    </w:p>
    <w:p w14:paraId="49BAA760" w14:textId="77777777" w:rsidR="00121671" w:rsidRPr="00F20DFC" w:rsidRDefault="00121671" w:rsidP="00121671">
      <w:pPr>
        <w:pStyle w:val="RSnatevanje"/>
        <w:numPr>
          <w:ilvl w:val="0"/>
          <w:numId w:val="3"/>
        </w:numPr>
      </w:pPr>
      <w:r w:rsidRPr="00F20DFC">
        <w:rPr>
          <w:lang w:eastAsia="sl-SI"/>
        </w:rPr>
        <w:t>najemno pogodbo za poslovne prostore je sklenila za nedoločen čas;</w:t>
      </w:r>
    </w:p>
    <w:p w14:paraId="18B3ED0A" w14:textId="77777777" w:rsidR="00121671" w:rsidRPr="00F20DFC" w:rsidRDefault="00121671" w:rsidP="00121671">
      <w:pPr>
        <w:pStyle w:val="RSnatevanje"/>
        <w:numPr>
          <w:ilvl w:val="0"/>
          <w:numId w:val="3"/>
        </w:numPr>
      </w:pPr>
      <w:r w:rsidRPr="00F20DFC">
        <w:t>ni pripravila izračuna prihrankov, ki je podlaga za izplačilo sredstev za delovno uspešnost iz naslova povečanega obsega dela; tajniku občinske uprave je v letu 2017 izplačala dodatek za delo preko polnega delovnega časa v znesku 403 evre, čeprav mu ta ni pripadal;</w:t>
      </w:r>
    </w:p>
    <w:p w14:paraId="49994B6F" w14:textId="77777777" w:rsidR="00121671" w:rsidRPr="00F20DFC" w:rsidRDefault="00121671" w:rsidP="00121671">
      <w:pPr>
        <w:pStyle w:val="RSnatevanje"/>
        <w:numPr>
          <w:ilvl w:val="0"/>
          <w:numId w:val="3"/>
        </w:numPr>
        <w:rPr>
          <w:lang w:eastAsia="sl-SI"/>
        </w:rPr>
      </w:pPr>
      <w:r w:rsidRPr="00F20DFC">
        <w:t xml:space="preserve">osmim društvom je dodelila in izplačala sredstva v skupnem znesku 2.420 evrov, ne da bi prej izvedla javni razpis; </w:t>
      </w:r>
      <w:r w:rsidRPr="00F20DFC">
        <w:rPr>
          <w:lang w:eastAsia="sl-SI"/>
        </w:rPr>
        <w:t>izvajalcu kulturnih projektov je poleg sredstev, dodeljenih na podlagi javnega razpisa za sofinanciranje društev, dodelila in izplačala sredstva v skupnem znesku 500 evrov na podlagi neposredne pogodbe;</w:t>
      </w:r>
    </w:p>
    <w:p w14:paraId="18EFC103" w14:textId="77777777" w:rsidR="00121671" w:rsidRPr="00F20DFC" w:rsidRDefault="00121671" w:rsidP="00121671">
      <w:pPr>
        <w:pStyle w:val="RSnatevanje"/>
        <w:numPr>
          <w:ilvl w:val="0"/>
          <w:numId w:val="3"/>
        </w:numPr>
      </w:pPr>
      <w:r w:rsidRPr="00F20DFC">
        <w:t>s sklenitvijo dogovora o obročnem plačilu obveznosti se je dolgoročno zadolžila v skupnem znesku 154.798 evrov, ne da bi upoštevala postopke zadolževanja občin ter se zadolžila za tekoče odhodke v znesku 13.345 evrov (izplačila v letu 2017 v skupnem znesku 15.480 evrov); Ministrstvu za finance ni poročala o pravnem poslu, ki po vsebini pomeni zadolžitev občine;</w:t>
      </w:r>
    </w:p>
    <w:p w14:paraId="40CC41D8" w14:textId="77777777" w:rsidR="00121671" w:rsidRPr="00F20DFC" w:rsidRDefault="00121671" w:rsidP="00121671">
      <w:pPr>
        <w:pStyle w:val="RSnatevanje"/>
        <w:numPr>
          <w:ilvl w:val="0"/>
          <w:numId w:val="3"/>
        </w:numPr>
      </w:pPr>
      <w:r w:rsidRPr="00F20DFC">
        <w:t>ni v celoti izvajala nadzora nad zadolževanjem pravnih oseb javnega sektorja na ravni občine;</w:t>
      </w:r>
      <w:r w:rsidRPr="00F20DFC">
        <w:rPr>
          <w:lang w:eastAsia="sl-SI"/>
        </w:rPr>
        <w:t xml:space="preserve"> od javnega podjetja, katerega soustanoviteljica je, ni </w:t>
      </w:r>
      <w:r>
        <w:rPr>
          <w:lang w:eastAsia="sl-SI"/>
        </w:rPr>
        <w:t xml:space="preserve">v roku </w:t>
      </w:r>
      <w:r w:rsidRPr="00F20DFC">
        <w:rPr>
          <w:lang w:eastAsia="sl-SI"/>
        </w:rPr>
        <w:t>pridobila podatkov o stanju njegove zadolženosti na dan 31. 12. 2017</w:t>
      </w:r>
      <w:r w:rsidRPr="00F20DFC">
        <w:t>.</w:t>
      </w:r>
    </w:p>
    <w:p w14:paraId="7706C652" w14:textId="77777777" w:rsidR="00121671" w:rsidRPr="00121671" w:rsidRDefault="00121671" w:rsidP="00121671">
      <w:pPr>
        <w:pStyle w:val="RStekst"/>
      </w:pPr>
    </w:p>
    <w:p w14:paraId="3A542162" w14:textId="59F3233C" w:rsidR="0088111B" w:rsidRPr="00BD457D" w:rsidRDefault="00121671" w:rsidP="00121671">
      <w:pPr>
        <w:pStyle w:val="RStekst"/>
      </w:pPr>
      <w:r w:rsidRPr="00F20DFC">
        <w:t>Računsko sodišče je Občin</w:t>
      </w:r>
      <w:r>
        <w:t>i</w:t>
      </w:r>
      <w:r w:rsidRPr="00F20DFC">
        <w:t xml:space="preserve"> Šmartno ob Paki podalo </w:t>
      </w:r>
      <w:r w:rsidRPr="00F20DFC">
        <w:rPr>
          <w:i/>
        </w:rPr>
        <w:t xml:space="preserve">priporočila </w:t>
      </w:r>
      <w:r w:rsidRPr="00F20DFC">
        <w:t>za izboljšanje poslovanja</w:t>
      </w:r>
      <w:r>
        <w:t>,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r w:rsidRPr="00F20DFC">
        <w:t>.</w:t>
      </w:r>
    </w:p>
    <w:p w14:paraId="48917C7A" w14:textId="77777777" w:rsidR="0088111B" w:rsidRDefault="0088111B" w:rsidP="0088111B">
      <w:pPr>
        <w:pStyle w:val="RStekst"/>
      </w:pPr>
    </w:p>
    <w:p w14:paraId="79128523" w14:textId="77777777" w:rsidR="0088111B" w:rsidRDefault="0088111B" w:rsidP="0088111B">
      <w:pPr>
        <w:pStyle w:val="RStekst"/>
      </w:pPr>
    </w:p>
    <w:p w14:paraId="194AA3F4" w14:textId="195629CC" w:rsidR="00E00CC1" w:rsidRDefault="0088111B" w:rsidP="00D2498A">
      <w:pPr>
        <w:pStyle w:val="RStekst"/>
      </w:pPr>
      <w:r>
        <w:t xml:space="preserve">Ljubljana, </w:t>
      </w:r>
      <w:r w:rsidR="000346F0">
        <w:t>2. avgusta</w:t>
      </w:r>
      <w:bookmarkStart w:id="0" w:name="_GoBack"/>
      <w:bookmarkEnd w:id="0"/>
      <w:r w:rsidR="00121671">
        <w:t xml:space="preserve"> 2019</w:t>
      </w:r>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01987" w14:textId="77777777" w:rsidR="0088111B" w:rsidRDefault="0088111B">
      <w:r>
        <w:separator/>
      </w:r>
    </w:p>
  </w:endnote>
  <w:endnote w:type="continuationSeparator" w:id="0">
    <w:p w14:paraId="3D9BC27C" w14:textId="77777777" w:rsidR="0088111B" w:rsidRDefault="0088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E4631" w14:textId="77777777" w:rsidR="00896618" w:rsidRDefault="0089661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A6392" w14:textId="77777777" w:rsidR="002C5DCD" w:rsidRDefault="002C5DCD">
    <w:pPr>
      <w:jc w:val="center"/>
    </w:pPr>
    <w:r>
      <w:fldChar w:fldCharType="begin"/>
    </w:r>
    <w:r>
      <w:instrText xml:space="preserve"> PAGE </w:instrText>
    </w:r>
    <w:r>
      <w:fldChar w:fldCharType="separate"/>
    </w:r>
    <w:r w:rsidR="0012167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D4917" w14:textId="77777777" w:rsidR="002C5DCD" w:rsidRDefault="008965C3">
    <w:r>
      <w:rPr>
        <w:noProof/>
        <w:lang w:eastAsia="sl-SI"/>
      </w:rPr>
      <w:drawing>
        <wp:anchor distT="0" distB="0" distL="114300" distR="114300" simplePos="0" relativeHeight="251663360" behindDoc="0" locked="1" layoutInCell="1" allowOverlap="1" wp14:anchorId="1EEDAEB0" wp14:editId="1F534DE9">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084EE" w14:textId="77777777" w:rsidR="0088111B" w:rsidRDefault="0088111B">
      <w:r>
        <w:separator/>
      </w:r>
    </w:p>
  </w:footnote>
  <w:footnote w:type="continuationSeparator" w:id="0">
    <w:p w14:paraId="0C048D1C" w14:textId="77777777" w:rsidR="0088111B" w:rsidRDefault="00881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D3BF4" w14:textId="77777777" w:rsidR="00896618" w:rsidRDefault="0089661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4E1AE" w14:textId="77777777" w:rsidR="00896618" w:rsidRDefault="00896618">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6F785" w14:textId="77777777" w:rsidR="002C5DCD" w:rsidRDefault="00742630">
    <w:r>
      <w:rPr>
        <w:noProof/>
        <w:lang w:eastAsia="sl-SI"/>
      </w:rPr>
      <w:drawing>
        <wp:anchor distT="0" distB="0" distL="114300" distR="114300" simplePos="0" relativeHeight="251661312" behindDoc="0" locked="1" layoutInCell="1" allowOverlap="1" wp14:anchorId="734A0FAD" wp14:editId="7B48478C">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1B"/>
    <w:rsid w:val="000346F0"/>
    <w:rsid w:val="00121671"/>
    <w:rsid w:val="001D763D"/>
    <w:rsid w:val="001E3435"/>
    <w:rsid w:val="001E7547"/>
    <w:rsid w:val="002C5DCD"/>
    <w:rsid w:val="002D37F3"/>
    <w:rsid w:val="002F2498"/>
    <w:rsid w:val="003535E4"/>
    <w:rsid w:val="00590644"/>
    <w:rsid w:val="005C34F4"/>
    <w:rsid w:val="005F6ED6"/>
    <w:rsid w:val="00647D7F"/>
    <w:rsid w:val="006A2AFA"/>
    <w:rsid w:val="00742630"/>
    <w:rsid w:val="00824513"/>
    <w:rsid w:val="0088111B"/>
    <w:rsid w:val="008965C3"/>
    <w:rsid w:val="00896618"/>
    <w:rsid w:val="008A4178"/>
    <w:rsid w:val="00912111"/>
    <w:rsid w:val="00AA218A"/>
    <w:rsid w:val="00AB03E9"/>
    <w:rsid w:val="00AC54E0"/>
    <w:rsid w:val="00B008F8"/>
    <w:rsid w:val="00B92131"/>
    <w:rsid w:val="00BA74F7"/>
    <w:rsid w:val="00C07C0D"/>
    <w:rsid w:val="00C31D5B"/>
    <w:rsid w:val="00C57CE6"/>
    <w:rsid w:val="00C74005"/>
    <w:rsid w:val="00CF7C19"/>
    <w:rsid w:val="00D2498A"/>
    <w:rsid w:val="00D47861"/>
    <w:rsid w:val="00D7347F"/>
    <w:rsid w:val="00DA44DA"/>
    <w:rsid w:val="00E00CC1"/>
    <w:rsid w:val="00E16138"/>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034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88111B"/>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88111B"/>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C643597-3617-4E7C-B90D-89A23FDA2CA9}">
  <ds:schemaRef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C4E9BFF1-2E48-4330-81EF-484CE936C555}">
  <ds:schemaRefs>
    <ds:schemaRef ds:uri="http://schemas.microsoft.com/sharepoint/v3/contenttype/forms"/>
  </ds:schemaRefs>
</ds:datastoreItem>
</file>

<file path=customXml/itemProps3.xml><?xml version="1.0" encoding="utf-8"?>
<ds:datastoreItem xmlns:ds="http://schemas.openxmlformats.org/officeDocument/2006/customXml" ds:itemID="{08A3EA01-0399-421F-B3B9-1D34748F4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2963</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2019-07-19T11:30:00Z</dcterms:created>
  <dcterms:modified xsi:type="dcterms:W3CDTF">2019-08-02T07:52:00Z</dcterms:modified>
</cp:coreProperties>
</file>