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30148" w14:textId="77777777" w:rsidR="002C5DCD" w:rsidRDefault="002C5DCD" w:rsidP="00D2498A">
      <w:pPr>
        <w:pStyle w:val="RStekst"/>
      </w:pPr>
    </w:p>
    <w:p w14:paraId="5105044B" w14:textId="77777777" w:rsidR="00F50B75" w:rsidRDefault="00F50B75" w:rsidP="00D2498A">
      <w:pPr>
        <w:pStyle w:val="RStekst"/>
      </w:pPr>
    </w:p>
    <w:p w14:paraId="4882829E" w14:textId="77777777" w:rsidR="00F50B75" w:rsidRPr="00F50B75" w:rsidRDefault="00F50B75" w:rsidP="00D2498A">
      <w:pPr>
        <w:pStyle w:val="RStekst"/>
        <w:rPr>
          <w:b/>
        </w:rPr>
      </w:pPr>
      <w:r w:rsidRPr="00F50B75">
        <w:rPr>
          <w:b/>
        </w:rPr>
        <w:t xml:space="preserve">Povzetek revizijskega poročila </w:t>
      </w:r>
      <w:r w:rsidRPr="00F50B75">
        <w:rPr>
          <w:b/>
          <w:i/>
          <w:szCs w:val="22"/>
        </w:rPr>
        <w:t xml:space="preserve">Pravilnost dela poslovanja </w:t>
      </w:r>
      <w:r w:rsidRPr="00F50B75">
        <w:rPr>
          <w:b/>
          <w:i/>
        </w:rPr>
        <w:t>Občine Mislinja</w:t>
      </w:r>
    </w:p>
    <w:p w14:paraId="51D9CB47" w14:textId="77777777" w:rsidR="00F50B75" w:rsidRDefault="00F50B75" w:rsidP="00D2498A">
      <w:pPr>
        <w:pStyle w:val="RStekst"/>
      </w:pPr>
    </w:p>
    <w:p w14:paraId="2B584181" w14:textId="77777777" w:rsidR="00F50B75" w:rsidRDefault="00F50B75" w:rsidP="00D2498A">
      <w:pPr>
        <w:pStyle w:val="RStekst"/>
      </w:pPr>
    </w:p>
    <w:p w14:paraId="73D5BC1D" w14:textId="77777777" w:rsidR="00F50B75" w:rsidRPr="009676C7" w:rsidRDefault="00F50B75" w:rsidP="00F50B75">
      <w:pPr>
        <w:pStyle w:val="RStekst"/>
        <w:rPr>
          <w:rStyle w:val="RStekstZnak"/>
        </w:rPr>
      </w:pPr>
      <w:r w:rsidRPr="009676C7">
        <w:rPr>
          <w:lang w:eastAsia="sl-SI"/>
        </w:rPr>
        <w:t xml:space="preserve">Računsko sodišče je revidiralo </w:t>
      </w:r>
      <w:r w:rsidRPr="009676C7">
        <w:rPr>
          <w:i/>
          <w:szCs w:val="22"/>
        </w:rPr>
        <w:t xml:space="preserve">pravilnost poslovanja </w:t>
      </w:r>
      <w:r w:rsidRPr="009676C7">
        <w:rPr>
          <w:i/>
        </w:rPr>
        <w:t>Občine Mislinja</w:t>
      </w:r>
      <w:r w:rsidRPr="009676C7">
        <w:rPr>
          <w:i/>
          <w:szCs w:val="22"/>
        </w:rPr>
        <w:t xml:space="preserve"> v letu 2017 </w:t>
      </w:r>
      <w:r w:rsidRPr="009676C7">
        <w:rPr>
          <w:i/>
          <w:lang w:eastAsia="sl-SI"/>
        </w:rPr>
        <w:t xml:space="preserve">v delu, </w:t>
      </w:r>
      <w:r w:rsidRPr="009676C7">
        <w:rPr>
          <w:i/>
        </w:rPr>
        <w:t>ki se nanaša na pripravo proračuna in zaključnega računa proračuna ter izvrševanje proračuna, prodaje nepremičnega premoženja in oddaje prostorov v najem, delovno uspešnost in dodatke k osnovnim plačam javnih uslužbencev, javna naročila pri investicijskih odhodkih, tekoče transfere nepridobitnim organizacijam in ustanovam ter zadolževanje.</w:t>
      </w:r>
      <w:r w:rsidRPr="009676C7">
        <w:rPr>
          <w:lang w:eastAsia="sl-SI"/>
        </w:rPr>
        <w:t xml:space="preserve"> Cilj revizije je </w:t>
      </w:r>
      <w:r w:rsidRPr="009676C7">
        <w:rPr>
          <w:rStyle w:val="RStekstZnak"/>
        </w:rPr>
        <w:t>bil izrek mnenja o pravilnosti poslovanja Občine Mislinja v letu 2017 v delu, ki se nanaša na pripravo proračuna in zaključnega računa proračuna ter izvrševanje proračuna, prodaje nepremičnega premoženja in oddaje prostorov v najem, delovno uspešnost in dodatke k osnovnim plačam javnih uslužbencev, javna naročila pri investicijskih odhodkih, tekoče transfere nepridobitnim organizacijam in ustanovam ter zadolževanje.</w:t>
      </w:r>
    </w:p>
    <w:p w14:paraId="699EA4F6" w14:textId="77777777" w:rsidR="00F50B75" w:rsidRPr="009676C7" w:rsidRDefault="00F50B75" w:rsidP="00F50B75">
      <w:pPr>
        <w:pStyle w:val="RStekst"/>
        <w:rPr>
          <w:rStyle w:val="RStekstZnak"/>
        </w:rPr>
      </w:pPr>
    </w:p>
    <w:p w14:paraId="062B57F3" w14:textId="77777777" w:rsidR="00F50B75" w:rsidRPr="009676C7" w:rsidRDefault="00F50B75" w:rsidP="00F50B75">
      <w:pPr>
        <w:pStyle w:val="RStekst"/>
      </w:pPr>
      <w:r w:rsidRPr="009676C7">
        <w:t xml:space="preserve">Računsko sodišče je o </w:t>
      </w:r>
      <w:r w:rsidRPr="009676C7">
        <w:rPr>
          <w:szCs w:val="22"/>
        </w:rPr>
        <w:t xml:space="preserve">pravilnosti dela poslovanja </w:t>
      </w:r>
      <w:r w:rsidRPr="009676C7">
        <w:t>Občine Mislinja</w:t>
      </w:r>
      <w:r w:rsidRPr="009676C7">
        <w:rPr>
          <w:szCs w:val="22"/>
        </w:rPr>
        <w:t xml:space="preserve"> v letu 2017 </w:t>
      </w:r>
      <w:r w:rsidRPr="009676C7">
        <w:t xml:space="preserve">izreklo </w:t>
      </w:r>
      <w:r w:rsidRPr="009676C7">
        <w:rPr>
          <w:i/>
        </w:rPr>
        <w:t xml:space="preserve">mnenje s pridržkom, </w:t>
      </w:r>
      <w:r w:rsidRPr="009676C7">
        <w:t xml:space="preserve">ker </w:t>
      </w:r>
      <w:r w:rsidRPr="009676C7">
        <w:rPr>
          <w:szCs w:val="22"/>
        </w:rPr>
        <w:t>občina</w:t>
      </w:r>
      <w:r w:rsidRPr="009676C7">
        <w:t xml:space="preserve"> ni poslovala v skladu s predpisi in pogodbenimi določili v naslednjih primerih:</w:t>
      </w:r>
    </w:p>
    <w:p w14:paraId="47D9ABF1" w14:textId="77777777" w:rsidR="00F50B75" w:rsidRPr="009676C7" w:rsidRDefault="00F50B75" w:rsidP="00F50B75">
      <w:pPr>
        <w:pStyle w:val="RSnatevanje"/>
        <w:numPr>
          <w:ilvl w:val="0"/>
          <w:numId w:val="3"/>
        </w:numPr>
      </w:pPr>
      <w:r w:rsidRPr="009676C7">
        <w:t>obrazložitve proračuna občine za leto 2017 niso popolne, poročilo o doseženih ciljih in rezultatih in poročilo o izvrševanju proračuna v prvem polletju 2017 nista popolni; v splošnem in posebnem delu zaključnega računa proračuna za leto 2017 ni prikazala indeksa med realiziranim in sprejetim proračunom za leto 2017; poročilo o realizaciji prejemkov in izdatkov občinskega proračuna ne vsebuje obrazložitve pomembnejših odstopanj med sprejetimi in realiziranimi prejemki; župan je prepozno poročal občinskemu svetu o izvrševanju proračuna v prvem polletju 2017;</w:t>
      </w:r>
    </w:p>
    <w:p w14:paraId="04A60BE7" w14:textId="77777777" w:rsidR="00F50B75" w:rsidRPr="009676C7" w:rsidRDefault="00F50B75" w:rsidP="00F50B75">
      <w:pPr>
        <w:pStyle w:val="RSnatevanje"/>
        <w:numPr>
          <w:ilvl w:val="0"/>
          <w:numId w:val="3"/>
        </w:numPr>
      </w:pPr>
      <w:r w:rsidRPr="009676C7">
        <w:t xml:space="preserve">po dveh neuspešno izvedenih javnih zbiranjih ponudb </w:t>
      </w:r>
      <w:r>
        <w:t xml:space="preserve">se </w:t>
      </w:r>
      <w:r w:rsidRPr="009676C7">
        <w:t xml:space="preserve">je v neposrednih pogodbah </w:t>
      </w:r>
      <w:r>
        <w:t>dogovorila</w:t>
      </w:r>
      <w:r w:rsidRPr="009676C7">
        <w:t xml:space="preserve"> </w:t>
      </w:r>
      <w:r>
        <w:t xml:space="preserve">za </w:t>
      </w:r>
      <w:r w:rsidRPr="009676C7">
        <w:t>ceni za prodajo stavbnih zemljišč, ki sta bili za 1.816 evrov prenizki; oddala je prostore v brezplačno uporabo oziroma najem, čeprav za to niso bili izpolnjeni pogoji; v primeru sklenitve pogodbe o prodaji nepremičnine, oddaji stvarnega premoženja v brezplačno uporabo in oddaji objekta v najem ni imenovala skrbnika pravnega posla oziroma ga ni določila v pogodbi; oddala je prostor v brezplačno uporabo za nedoločen čas; v primeru oddaje nepremičnega premoženja v brezplačno uporabo ni objavila namere o oddaji v brezplačno uporabo; kljub temu da pogodbena stranka ni upoštevala določil sklenjene pogodbe, ni začela postopka za prenehanje pogodbe; za oddajo prostora v brezplačno uporabo ni sprejela posamičnega programa ravnanja s stvarnim premoženjem; ni zaračunala zakonitih zamudnih obresti; z društvoma, ki jima je oddala prostore v brezplačno uporabo, se v pogodbi ni dogovorila o pokritju stroškov čiščenja prostorov;</w:t>
      </w:r>
    </w:p>
    <w:p w14:paraId="71235E1A" w14:textId="77777777" w:rsidR="00F50B75" w:rsidRPr="009676C7" w:rsidRDefault="00F50B75" w:rsidP="00F50B75">
      <w:pPr>
        <w:pStyle w:val="RSnatevanje"/>
        <w:numPr>
          <w:ilvl w:val="0"/>
          <w:numId w:val="3"/>
        </w:numPr>
      </w:pPr>
      <w:r w:rsidRPr="009676C7">
        <w:t>vršilcu dolžnosti direktorja občinske uprave je izplačala dodatek za delo preko polnega delovnega časa v znesku 1.846 evrov;</w:t>
      </w:r>
    </w:p>
    <w:p w14:paraId="74DE0CB2" w14:textId="77777777" w:rsidR="00F50B75" w:rsidRPr="009676C7" w:rsidRDefault="00F50B75" w:rsidP="00F50B75">
      <w:pPr>
        <w:pStyle w:val="RSnatevanje"/>
        <w:numPr>
          <w:ilvl w:val="0"/>
          <w:numId w:val="3"/>
        </w:numPr>
      </w:pPr>
      <w:r w:rsidRPr="009676C7">
        <w:t>na portalu javnih naročil ni objavila obvestila o spremembi pogodbe o izvedbi javnega naročila; s sklenitvijo pogodb je prevzela za 45.811 evrov več obveznosti, kot je imela načrtovanih sredstev v proračunu; prevzela je obveznosti v znesku 5.916 evrov za dela, ki niso bila naročena z naročilnico;</w:t>
      </w:r>
    </w:p>
    <w:p w14:paraId="0599EF3F" w14:textId="77777777" w:rsidR="00F50B75" w:rsidRPr="009676C7" w:rsidRDefault="00F50B75" w:rsidP="00F50B75">
      <w:pPr>
        <w:pStyle w:val="RSnatevanje"/>
        <w:numPr>
          <w:ilvl w:val="0"/>
          <w:numId w:val="3"/>
        </w:numPr>
      </w:pPr>
      <w:r w:rsidRPr="009676C7">
        <w:t xml:space="preserve">objavi javnega razpisa za financiranje trenerskega kadra in letni program športa nista vsebovali vseh obveznih sestavnih delov, med drugim tudi meril, s pomočjo katerih se izberejo prejemniki za financiranje trenerskega kadra (izplačila v letu 2017 v skupnem znesku 25.000 evrov); razpisna dokumentacija za trenerski kader ni vsebovala vseh sestavin, med drugim načina določanja deleža, ki ga prejme posamezni prejemnik (izplačila v letu 2017 v skupnem znesku 25.000 evrov), razpisna dokumentacija javnega razpisa za letni program športa pa ni vsebovala načina uporabe meril in pomena posameznih meril, s pomočjo katerih se med tistimi, ki izpolnjujejo pogoje, izberejo prejemniki sredstev za upravljanje športnih objektov (izplačila v letu 2017 v znesku 5.600 evrov); </w:t>
      </w:r>
      <w:r w:rsidRPr="009676C7">
        <w:lastRenderedPageBreak/>
        <w:t>zapisnika o odpiranju vlog in predloga prejemnikov sredstev na področju financiranja trenerskega kadra niso podpisali vsi člani strokovne komisije; prejemniku, ki ni izpolnjeval pogoja za sofinanciranje iz javnega razpisa na področju financiranja trenerskega kadra, je po predlogu komisije dodelila in izplačala 1.500 evrov; sedmim prejemnikom na drugih področjih je dodelila in izplačala sredstva v skupnem znesku 4.050 evrov, ne da bi prej izvedla javni razpis; štirim izvajalcem športnih programov je dodelila in izplačala sredstva v skupnem znesku 200 evrov, ne da bi prej izvedla javni razpis; z dvema izvajalcema športnega programa je sklenila pogodbo o dodelitvi sredstev v vrednosti nad 10.000 evrov brez DDV, v pogodbi pa ni vključila protikorupcijske klavzule;</w:t>
      </w:r>
    </w:p>
    <w:p w14:paraId="7D7BEA9F" w14:textId="77777777" w:rsidR="00F50B75" w:rsidRPr="009676C7" w:rsidRDefault="00F50B75" w:rsidP="00F50B75">
      <w:pPr>
        <w:pStyle w:val="RSnatevanje"/>
        <w:numPr>
          <w:ilvl w:val="0"/>
          <w:numId w:val="3"/>
        </w:numPr>
      </w:pPr>
      <w:r w:rsidRPr="009676C7">
        <w:t xml:space="preserve">ni sprejela lokalnega programa za kulturo; štirim izvajalcem kulturnih programov je dodelila in izplačala sredstva v skupnem znesku 3.700 evrov, ne da bi prej izvedla javni razpis oziroma javni poziv; s tremi izvajalci kulturnih </w:t>
      </w:r>
      <w:r>
        <w:t>projektov</w:t>
      </w:r>
      <w:r w:rsidRPr="009676C7">
        <w:t>, ki so prejeli sredstva v skupnem znesku 300 evrov, ni sklenila pogodb o dodelitvi sredstev; s sedmimi prejemniki sredstev na drugih področjih, ki so prejeli sredstva v skupnem znesku 1.680 evrov, ni sklenila pogodb o dodelitvi sredstev;</w:t>
      </w:r>
    </w:p>
    <w:p w14:paraId="15E4D272" w14:textId="77777777" w:rsidR="00F50B75" w:rsidRPr="009676C7" w:rsidRDefault="00F50B75" w:rsidP="00F50B75">
      <w:pPr>
        <w:pStyle w:val="RSnatevanje"/>
        <w:numPr>
          <w:ilvl w:val="0"/>
          <w:numId w:val="3"/>
        </w:numPr>
      </w:pPr>
      <w:r w:rsidRPr="009676C7">
        <w:t>ni v celoti izvajala nadzora nad zadolževanjem pravnih oseb javnega sektorja na ravni občine; Ministrstvu za finance je prepozno poslala podatke o zadolženosti občine in pravnih oseb javnega sektorja na ravni občine na dan 31. 12. 2017 ter podatke, ki so izkazovali prenizko stanje dolga občine; od petih javnih zavodov in javnega podjetja, katerih soustanoviteljica je, do 15. 1. 2018 ni pridobila podatkov o stanju njihove zadolženosti na dan 31. 12. 2017.</w:t>
      </w:r>
    </w:p>
    <w:p w14:paraId="066A1C7C" w14:textId="77777777" w:rsidR="00F50B75" w:rsidRPr="009676C7" w:rsidRDefault="00F50B75" w:rsidP="00F50B75">
      <w:pPr>
        <w:pStyle w:val="RStekst"/>
        <w:spacing w:before="0" w:after="0" w:line="240" w:lineRule="auto"/>
      </w:pPr>
    </w:p>
    <w:p w14:paraId="2FD375F3" w14:textId="77777777" w:rsidR="00F50B75" w:rsidRPr="009676C7" w:rsidRDefault="00F50B75" w:rsidP="00F50B75">
      <w:pPr>
        <w:pStyle w:val="RStekst"/>
      </w:pPr>
      <w:r w:rsidRPr="009676C7">
        <w:t>Računsko sodišče je Občin</w:t>
      </w:r>
      <w:r>
        <w:t>i</w:t>
      </w:r>
      <w:r w:rsidRPr="009676C7">
        <w:t xml:space="preserve"> Mislinja podalo </w:t>
      </w:r>
      <w:r w:rsidRPr="009676C7">
        <w:rPr>
          <w:i/>
        </w:rPr>
        <w:t xml:space="preserve">priporočila </w:t>
      </w:r>
      <w:r w:rsidRPr="009676C7">
        <w:t>za izboljšanje poslovanja</w:t>
      </w:r>
      <w:r>
        <w:t>, ni pa zahtevalo predložitve odzivnega poročila, saj</w:t>
      </w:r>
      <w:r w:rsidRPr="00D70E91">
        <w:t xml:space="preserve"> je </w:t>
      </w:r>
      <w:r>
        <w:t xml:space="preserve">občina </w:t>
      </w:r>
      <w:r w:rsidRPr="00D70E91">
        <w:t>med revizijskim postopkom</w:t>
      </w:r>
      <w:r>
        <w:t>, kjer je bilo mogoče,</w:t>
      </w:r>
      <w:r w:rsidRPr="00D70E91">
        <w:t xml:space="preserve"> sprejela ustrezne popravljalne ukrepe za odpravo razkritih nepravilnosti</w:t>
      </w:r>
      <w:r>
        <w:t xml:space="preserve"> oziroma ukrepe,</w:t>
      </w:r>
      <w:r w:rsidRPr="00A454A5">
        <w:t xml:space="preserve"> ki bodo zman</w:t>
      </w:r>
      <w:r>
        <w:t>j</w:t>
      </w:r>
      <w:r w:rsidRPr="00A454A5">
        <w:t xml:space="preserve">šali možnost nastajanja </w:t>
      </w:r>
      <w:r>
        <w:t>istovrstnih</w:t>
      </w:r>
      <w:r w:rsidRPr="00A454A5">
        <w:t xml:space="preserve"> nepravilnosti</w:t>
      </w:r>
      <w:r>
        <w:t xml:space="preserve"> v prihodnje</w:t>
      </w:r>
      <w:r w:rsidRPr="009676C7">
        <w:t>.</w:t>
      </w:r>
    </w:p>
    <w:p w14:paraId="5E60A7E5" w14:textId="77777777" w:rsidR="00F50B75" w:rsidRPr="00F50B75" w:rsidRDefault="00F50B75" w:rsidP="00F50B75">
      <w:pPr>
        <w:pStyle w:val="RStekst"/>
      </w:pPr>
    </w:p>
    <w:p w14:paraId="3D15D402" w14:textId="77777777" w:rsidR="00F50B75" w:rsidRPr="00F50B75" w:rsidRDefault="00F50B75" w:rsidP="00F50B75">
      <w:pPr>
        <w:pStyle w:val="RStekst"/>
      </w:pPr>
    </w:p>
    <w:p w14:paraId="09732613" w14:textId="77777777" w:rsidR="00F50B75" w:rsidRPr="00F50B75" w:rsidRDefault="00F50B75" w:rsidP="00F50B75">
      <w:pPr>
        <w:pStyle w:val="RStekst"/>
      </w:pPr>
    </w:p>
    <w:p w14:paraId="2188561C" w14:textId="46CF3A95" w:rsidR="00F50B75" w:rsidRPr="00F50B75" w:rsidRDefault="00F50B75" w:rsidP="00F50B75">
      <w:pPr>
        <w:pStyle w:val="RStekst"/>
      </w:pPr>
      <w:r w:rsidRPr="00F50B75">
        <w:t xml:space="preserve">Ljubljana, </w:t>
      </w:r>
      <w:r w:rsidR="008602D8">
        <w:t>12. februarja 2019</w:t>
      </w:r>
      <w:bookmarkStart w:id="0" w:name="_GoBack"/>
      <w:bookmarkEnd w:id="0"/>
    </w:p>
    <w:p w14:paraId="065C3449" w14:textId="77777777" w:rsidR="00E00CC1" w:rsidRPr="00F50B75" w:rsidRDefault="00E00CC1" w:rsidP="00F50B75">
      <w:pPr>
        <w:pStyle w:val="RStekst"/>
      </w:pPr>
    </w:p>
    <w:sectPr w:rsidR="00E00CC1" w:rsidRPr="00F50B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8E2FE" w14:textId="77777777" w:rsidR="00F50B75" w:rsidRDefault="00F50B75">
      <w:r>
        <w:separator/>
      </w:r>
    </w:p>
  </w:endnote>
  <w:endnote w:type="continuationSeparator" w:id="0">
    <w:p w14:paraId="3D6092B7" w14:textId="77777777" w:rsidR="00F50B75" w:rsidRDefault="00F5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8501B" w14:textId="77777777" w:rsidR="004457ED" w:rsidRDefault="004457E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0C5D8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8602D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63801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61582537" wp14:editId="0D98987C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E8C45" w14:textId="77777777" w:rsidR="00F50B75" w:rsidRDefault="00F50B75">
      <w:r>
        <w:separator/>
      </w:r>
    </w:p>
  </w:footnote>
  <w:footnote w:type="continuationSeparator" w:id="0">
    <w:p w14:paraId="77D32ADA" w14:textId="77777777" w:rsidR="00F50B75" w:rsidRDefault="00F50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39C3E" w14:textId="77777777" w:rsidR="004457ED" w:rsidRDefault="004457E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E6942" w14:textId="77777777" w:rsidR="004457ED" w:rsidRDefault="004457E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1F3D7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0906593E" wp14:editId="539A4BBB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75"/>
    <w:rsid w:val="001E3435"/>
    <w:rsid w:val="001E7547"/>
    <w:rsid w:val="002C5DCD"/>
    <w:rsid w:val="002D37F3"/>
    <w:rsid w:val="002F2498"/>
    <w:rsid w:val="003535E4"/>
    <w:rsid w:val="004457ED"/>
    <w:rsid w:val="00590644"/>
    <w:rsid w:val="005C34F4"/>
    <w:rsid w:val="005F6ED6"/>
    <w:rsid w:val="00647D7F"/>
    <w:rsid w:val="006A2AFA"/>
    <w:rsid w:val="00742630"/>
    <w:rsid w:val="00824513"/>
    <w:rsid w:val="008602D8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0B75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C57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F50B75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F50B75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F08E612-E19C-46C3-908F-EFAB9F58F049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0F3BF2-93C2-46F7-8F8E-DF853E941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9DB98-773D-437A-AEEB-5480BC675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2019-01-23T14:25:00Z</dcterms:created>
  <dcterms:modified xsi:type="dcterms:W3CDTF">2019-01-25T09:48:00Z</dcterms:modified>
</cp:coreProperties>
</file>