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2210F" w14:textId="77777777" w:rsidR="002C5DCD" w:rsidRDefault="002C5DCD" w:rsidP="00D2498A">
      <w:pPr>
        <w:pStyle w:val="RStekst"/>
      </w:pPr>
    </w:p>
    <w:p w14:paraId="2B3B2DE4" w14:textId="77777777" w:rsidR="00383A22" w:rsidRDefault="00383A22" w:rsidP="00D2498A">
      <w:pPr>
        <w:pStyle w:val="RStekst"/>
      </w:pPr>
    </w:p>
    <w:p w14:paraId="185C5DD2" w14:textId="77777777" w:rsidR="00383A22" w:rsidRPr="00383A22" w:rsidRDefault="00383A22" w:rsidP="00D2498A">
      <w:pPr>
        <w:pStyle w:val="RStekst"/>
        <w:rPr>
          <w:b/>
        </w:rPr>
      </w:pPr>
      <w:r w:rsidRPr="00383A22">
        <w:rPr>
          <w:b/>
        </w:rPr>
        <w:t xml:space="preserve">Povzetek revizijskega poročila </w:t>
      </w:r>
      <w:r w:rsidRPr="00383A22">
        <w:rPr>
          <w:b/>
          <w:i/>
        </w:rPr>
        <w:t>Učinkovitost izbire raziskovalnih programov in projektov Javne agencije za raziskovalno dejavnost Republike Slovenije</w:t>
      </w:r>
    </w:p>
    <w:p w14:paraId="2A87FA89" w14:textId="77777777" w:rsidR="00383A22" w:rsidRDefault="00383A22" w:rsidP="00D2498A">
      <w:pPr>
        <w:pStyle w:val="RStekst"/>
      </w:pPr>
    </w:p>
    <w:p w14:paraId="3DA32AEB" w14:textId="77777777" w:rsidR="00383A22" w:rsidRDefault="00383A22" w:rsidP="00D2498A">
      <w:pPr>
        <w:pStyle w:val="RStekst"/>
      </w:pPr>
    </w:p>
    <w:p w14:paraId="24EAE0BB" w14:textId="77777777" w:rsidR="005D027F" w:rsidRPr="00CC7B08" w:rsidRDefault="005D027F" w:rsidP="005D027F">
      <w:pPr>
        <w:pStyle w:val="RStekst"/>
        <w:rPr>
          <w:rStyle w:val="RStekstZnakZnakZnak"/>
        </w:rPr>
      </w:pPr>
      <w:r w:rsidRPr="00CC7B08">
        <w:t xml:space="preserve">Računsko sodišče je revidiralo učinkovitost </w:t>
      </w:r>
      <w:r w:rsidRPr="00D76DCD">
        <w:rPr>
          <w:i/>
        </w:rPr>
        <w:t>Javne agencije za raziskovalno dejavnost Republike Slovenije</w:t>
      </w:r>
      <w:r w:rsidRPr="00CC7B08">
        <w:t xml:space="preserve"> (v</w:t>
      </w:r>
      <w:r>
        <w:t> </w:t>
      </w:r>
      <w:r w:rsidRPr="00CC7B08">
        <w:t>nadaljevanju: agencija)</w:t>
      </w:r>
      <w:r>
        <w:t xml:space="preserve"> pri </w:t>
      </w:r>
      <w:r w:rsidRPr="00CC7B08">
        <w:t>izbir</w:t>
      </w:r>
      <w:r>
        <w:t>i</w:t>
      </w:r>
      <w:r w:rsidRPr="00CC7B08">
        <w:t xml:space="preserve"> raziskovalnih programov in projektov v obdobju od 1. 1. 2017 do</w:t>
      </w:r>
      <w:r>
        <w:t> </w:t>
      </w:r>
      <w:r w:rsidRPr="00CC7B08">
        <w:t>30. 6. 2018</w:t>
      </w:r>
      <w:r w:rsidRPr="00CC7B08">
        <w:rPr>
          <w:rStyle w:val="RStekstZnakZnakZnak"/>
        </w:rPr>
        <w:t>.</w:t>
      </w:r>
    </w:p>
    <w:p w14:paraId="4D8E430A" w14:textId="77777777" w:rsidR="00383A22" w:rsidRPr="000C0B4C" w:rsidRDefault="00383A22" w:rsidP="00383A22">
      <w:pPr>
        <w:pStyle w:val="RStekst"/>
      </w:pPr>
      <w:bookmarkStart w:id="0" w:name="_GoBack"/>
      <w:bookmarkEnd w:id="0"/>
    </w:p>
    <w:p w14:paraId="65AEC620" w14:textId="77777777" w:rsidR="00383A22" w:rsidRPr="00CC7B08" w:rsidRDefault="00383A22" w:rsidP="00383A22">
      <w:pPr>
        <w:pStyle w:val="RStekst"/>
      </w:pPr>
      <w:r w:rsidRPr="000C0B4C">
        <w:t xml:space="preserve">Računsko sodišče je podalo mnenje, da je bila agencija pri izbiri </w:t>
      </w:r>
      <w:r w:rsidRPr="00CC7B08">
        <w:t xml:space="preserve">raziskovalnih programov in projektov </w:t>
      </w:r>
      <w:r w:rsidRPr="00CC7B08">
        <w:rPr>
          <w:i/>
        </w:rPr>
        <w:t>delno učinkovita.</w:t>
      </w:r>
      <w:r w:rsidRPr="00CC7B08">
        <w:t xml:space="preserve"> Svoje poslovanje na tem področju bi lahko izboljšala tako pri načrtovanju kot tudi pri izvajanju postopkov izbire raziskovalnih programov in projektov, predvsem pa pri spremljanju izvajanja teh postopkov.</w:t>
      </w:r>
    </w:p>
    <w:p w14:paraId="7CF39E40" w14:textId="77777777" w:rsidR="00383A22" w:rsidRPr="00CC7B08" w:rsidRDefault="00383A22" w:rsidP="00383A22">
      <w:pPr>
        <w:pStyle w:val="RStekst"/>
      </w:pPr>
    </w:p>
    <w:p w14:paraId="290AFB48" w14:textId="77777777" w:rsidR="00383A22" w:rsidRPr="00CC7B08" w:rsidRDefault="00383A22" w:rsidP="00383A22">
      <w:pPr>
        <w:pStyle w:val="RStekst"/>
      </w:pPr>
      <w:r w:rsidRPr="00CC7B08">
        <w:t>Agencija je v svojih aktih uskladila izbor raziskovalnih programov in projektov z različnimi državnimi strateškimi dokumenti in predpisi ter vzpostavila evropsko primerljiv sistem ocenjevanja prijav in vrednotenja rezultatov raziskovalnega dela.</w:t>
      </w:r>
    </w:p>
    <w:p w14:paraId="2556C091" w14:textId="77777777" w:rsidR="00383A22" w:rsidRPr="00CC7B08" w:rsidRDefault="00383A22" w:rsidP="00383A22">
      <w:pPr>
        <w:pStyle w:val="RStekst"/>
      </w:pPr>
    </w:p>
    <w:p w14:paraId="0C263220" w14:textId="77777777" w:rsidR="00383A22" w:rsidRPr="00CC7B08" w:rsidRDefault="00383A22" w:rsidP="00383A22">
      <w:pPr>
        <w:pStyle w:val="RStekst"/>
      </w:pPr>
      <w:r w:rsidRPr="00CC7B08">
        <w:t>Znanstveni svet agencije je člane občasnih strokovnih teles za raziskovalne programe in projekte imenoval šele po odpiranju prijav, ko so bili prijavljeni raziskovalni programi in projekti že znani. Agencija ni izkazala, da je občasno strokovno telo za raziskovalne programe preverjalo izpolnjevanje kvalitativnih pogojev za tuje recenzente, ki jih je izbralo izven nabora recenzentov, ko v naboru ni bilo dovolj ustreznih recenzentov, prav tako tudi ni izkazala, kako je občasno strokovno telo za raziskovalne projekte preverilo kvalitativno izpolnjevanje pogojev za tuje recenzente, ki jih je iz nabora recenzentov imenovalo za ocenjevanje raziskovalnih projektov. Poleg tega je občasno strokovno telo za projekte ob zamenjavi posameznih recenzentov nove recenzente imenovalo oziroma potrdilo šele po tem, ko so že ocenili prijave raziskovalnih projektov. V primeru neodzivnosti vabljenih recenzentov agencija ni imela zagotovljenih kontrol in ni preverjala, ali so recenzenti za ocenjevanje prijav raziskovalnih programov sploh prejeli vabilo agencije.</w:t>
      </w:r>
    </w:p>
    <w:p w14:paraId="305DB8FD" w14:textId="77777777" w:rsidR="00383A22" w:rsidRPr="00CC7B08" w:rsidRDefault="00383A22" w:rsidP="00383A22">
      <w:pPr>
        <w:pStyle w:val="RStekst"/>
      </w:pPr>
    </w:p>
    <w:p w14:paraId="168E80B4" w14:textId="77777777" w:rsidR="00383A22" w:rsidRPr="00CC7B08" w:rsidRDefault="00383A22" w:rsidP="00383A22">
      <w:pPr>
        <w:pStyle w:val="RStekst"/>
      </w:pPr>
      <w:r w:rsidRPr="00CC7B08">
        <w:t xml:space="preserve">Raziskovalne organizacije podatkov o spremembah pri izvajanju raziskovalne dejavnosti agenciji bodisi niso posredovale bodisi jih niso posredovale ažurno, zaradi česar agencija najmanj v enem primeru </w:t>
      </w:r>
      <w:r w:rsidRPr="00154679">
        <w:t>ni pravočasno ustavila</w:t>
      </w:r>
      <w:r w:rsidRPr="00CC7B08">
        <w:t xml:space="preserve"> financiranja raziskovalne aktivnosti in </w:t>
      </w:r>
      <w:r w:rsidRPr="00154679">
        <w:t>zahtevala od izvajalca odprave</w:t>
      </w:r>
      <w:r w:rsidRPr="00CC7B08">
        <w:t xml:space="preserve"> ugotovljenih nepravilnosti. Agencija najmanj v enem primeru ni ravnala v skladu z določilom javnega razpisa za projekte, </w:t>
      </w:r>
      <w:r w:rsidRPr="003445F7">
        <w:t>da mora biti sofinanciranje obvezno v denarju</w:t>
      </w:r>
      <w:r w:rsidRPr="00CC7B08">
        <w:t>.</w:t>
      </w:r>
    </w:p>
    <w:p w14:paraId="73EC351B" w14:textId="77777777" w:rsidR="00383A22" w:rsidRPr="00CC7B08" w:rsidRDefault="00383A22" w:rsidP="00383A22">
      <w:pPr>
        <w:pStyle w:val="RStekst"/>
      </w:pPr>
    </w:p>
    <w:p w14:paraId="47BE4418" w14:textId="77777777" w:rsidR="00383A22" w:rsidRPr="00CC7B08" w:rsidRDefault="00383A22" w:rsidP="00383A22">
      <w:pPr>
        <w:pStyle w:val="RStekst"/>
      </w:pPr>
      <w:r w:rsidRPr="00CC7B08">
        <w:t>Računsko sodišče meni, da institut neposredne uvrstitve prijav posameznih programskih skupin v drugo fazo postopka javnega razpisa za raziskovalne projekte ne zagotavlja, da se v drugo fazo uvrstijo najboljši projekti, saj neposredno uvrščene prijave niso podvržene ocenjevanju v prvi fazi javnega razpisa. Agencija bi lahko postopek izbire raziskovalnih projektov izvedla enofazno in ne dvofazno, s čimer bi se tudi skrajšal čas in zmanjšali stroški izvedbe postopka.</w:t>
      </w:r>
    </w:p>
    <w:p w14:paraId="69472D26" w14:textId="77777777" w:rsidR="00383A22" w:rsidRPr="00CC7B08" w:rsidRDefault="00383A22" w:rsidP="00383A22">
      <w:pPr>
        <w:pStyle w:val="RStekst"/>
      </w:pPr>
    </w:p>
    <w:p w14:paraId="6A9C023D" w14:textId="77777777" w:rsidR="00383A22" w:rsidRPr="00CC7B08" w:rsidRDefault="00383A22" w:rsidP="00383A22">
      <w:pPr>
        <w:pStyle w:val="RStekst"/>
      </w:pPr>
      <w:r w:rsidRPr="00CC7B08">
        <w:t xml:space="preserve">Agencija izvajanja raziskovalnih programov in projektov ni nadzirala in spremljala dovolj učinkovito, saj je nadzore namenske porabe sredstev ter vsebinske preglede z obiski programskih in projektnih skupin zagotavljala v premajhnem obsegu, da bi lahko pridobila ustrezna zagotovila o namenski porabi sredstev </w:t>
      </w:r>
      <w:r w:rsidRPr="00CC7B08">
        <w:lastRenderedPageBreak/>
        <w:t>ter o zakonitosti, učinkovitosti in uspešnosti dela raziskovalnih organizacij. Agencija tudi ni redno poročala o izvedenih nadzorih nad prejemniki sredstev.</w:t>
      </w:r>
    </w:p>
    <w:p w14:paraId="7E0ECC87" w14:textId="77777777" w:rsidR="00383A22" w:rsidRPr="00CC7B08" w:rsidRDefault="00383A22" w:rsidP="00383A22">
      <w:pPr>
        <w:pStyle w:val="RStekst"/>
      </w:pPr>
    </w:p>
    <w:p w14:paraId="18C9463D" w14:textId="77777777" w:rsidR="00383A22" w:rsidRPr="00CC7B08" w:rsidRDefault="00383A22" w:rsidP="00383A22">
      <w:pPr>
        <w:pStyle w:val="RStekst"/>
      </w:pPr>
      <w:r w:rsidRPr="00CC7B08">
        <w:t>O upravičenosti dodatnih odstopanj pri porabi sredstev raziskovalnih programov in projektov agencija ni odločala tekoče, temveč davno po zaključku raziskovalnih programov in projektov, kar vpliva na pozno vlaganje zahtevkov za vračilo nenamensko porabljenih sredstev, s tem pa tudi na manjšo možnost njihove izterjave. Agencija tudi ni redno izvajala ustreznih ukrepov ob ugotovitvi nepravilnosti pri namenski porabi sredstev za raziskovalne projekte, ki so jo preverjali pooblaščeni revizorji, saj v posameznih primerih niti leto in pol po ugotovitvah revizorjev ni pridobila pojasnil izvajalcev oziroma zahtevala vračila nenamensko porabljenih sredstev.</w:t>
      </w:r>
    </w:p>
    <w:p w14:paraId="7C985AEA" w14:textId="77777777" w:rsidR="00383A22" w:rsidRPr="00CC7B08" w:rsidRDefault="00383A22" w:rsidP="00383A22">
      <w:pPr>
        <w:pStyle w:val="RStekst"/>
      </w:pPr>
    </w:p>
    <w:p w14:paraId="7BE4AB28" w14:textId="77777777" w:rsidR="00383A22" w:rsidRPr="00CC7B08" w:rsidRDefault="00383A22" w:rsidP="00383A22">
      <w:pPr>
        <w:pStyle w:val="RStekst"/>
      </w:pPr>
      <w:r w:rsidRPr="00CC7B08">
        <w:t>Izvajalci raziskovalnih projektov so v vmesnih poročilih nepopolno in pomanjkljivo poročali, agencija pa jih ni pozvala k dopolnitvi. Agencija tudi ni zagotovila, da bi člani znanstvenoraziskovalnih svetov ved pregledali in podali ocene vmesnih poročil raziskovalnih projektov čim prej po predložitvi teh poročil. Poleg tega je od izvajalcev raziskovalnih projektov zahtevala posredovanje finančnih poročil v sredini tekočega leta za preteklo leto, kar agenciji onemogoča sprotno in pravočasno kontrolo nad porabo dodeljenih sredstev.</w:t>
      </w:r>
    </w:p>
    <w:p w14:paraId="0E8709CE" w14:textId="77777777" w:rsidR="00383A22" w:rsidRPr="00CC7B08" w:rsidRDefault="00383A22" w:rsidP="00383A22">
      <w:pPr>
        <w:pStyle w:val="RStekst"/>
      </w:pPr>
    </w:p>
    <w:p w14:paraId="6D8FE971" w14:textId="77777777" w:rsidR="00383A22" w:rsidRPr="00CC7B08" w:rsidRDefault="00383A22" w:rsidP="00383A22">
      <w:pPr>
        <w:pStyle w:val="RStekst"/>
      </w:pPr>
      <w:r w:rsidRPr="00CC7B08">
        <w:t>Agencija je sicer spremljala učinke sredstev, dodeljenih za raziskovalne programe in projekte, prek zaključnih poročil, ni pa jih merila in analizirala, da bi lahko predstavila oziroma ovrednotila učinke sredstev, ki jih dodeljuje za ta namen.</w:t>
      </w:r>
    </w:p>
    <w:p w14:paraId="44FB8A70" w14:textId="77777777" w:rsidR="00383A22" w:rsidRPr="00CC7B08" w:rsidRDefault="00383A22" w:rsidP="00383A22">
      <w:pPr>
        <w:pStyle w:val="RStekst"/>
      </w:pPr>
    </w:p>
    <w:p w14:paraId="00FAC43B" w14:textId="77777777" w:rsidR="00383A22" w:rsidRPr="00CC7B08" w:rsidRDefault="00383A22" w:rsidP="00383A22">
      <w:pPr>
        <w:pStyle w:val="RStekst"/>
      </w:pPr>
      <w:r w:rsidRPr="00CC7B08">
        <w:t xml:space="preserve">Agencija je med revizijskim postopkom sprejela ustrezne popravljalne ukrepe za odpravo nekaterih razkritih nesmotrnosti, za preostale pa je računsko sodišče zahtevalo </w:t>
      </w:r>
      <w:r w:rsidRPr="000C0B4C">
        <w:rPr>
          <w:i/>
        </w:rPr>
        <w:t>predložitev</w:t>
      </w:r>
      <w:r w:rsidRPr="00CC7B08">
        <w:t xml:space="preserve"> </w:t>
      </w:r>
      <w:r w:rsidRPr="00CC7B08">
        <w:rPr>
          <w:i/>
        </w:rPr>
        <w:t>odzivnega poročila</w:t>
      </w:r>
      <w:r w:rsidRPr="00CC7B08">
        <w:t xml:space="preserve">. Računsko sodišče je agenciji podalo tudi </w:t>
      </w:r>
      <w:r w:rsidRPr="00CC7B08">
        <w:rPr>
          <w:i/>
        </w:rPr>
        <w:t>priporočila</w:t>
      </w:r>
      <w:r w:rsidRPr="00CC7B08">
        <w:t xml:space="preserve"> za izboljšanje postopkov izbire raziskovalnih programov in projektov.</w:t>
      </w:r>
    </w:p>
    <w:p w14:paraId="2F46C13C" w14:textId="77777777" w:rsidR="00383A22" w:rsidRDefault="00383A22" w:rsidP="00383A22">
      <w:pPr>
        <w:pStyle w:val="RStekst"/>
      </w:pPr>
    </w:p>
    <w:p w14:paraId="486FDE4F" w14:textId="77777777" w:rsidR="00383A22" w:rsidRDefault="00383A22" w:rsidP="00383A22">
      <w:pPr>
        <w:pStyle w:val="RStekst"/>
      </w:pPr>
    </w:p>
    <w:p w14:paraId="06B054EE" w14:textId="77777777" w:rsidR="00383A22" w:rsidRDefault="00383A22" w:rsidP="00D2498A">
      <w:pPr>
        <w:pStyle w:val="RStekst"/>
      </w:pPr>
    </w:p>
    <w:p w14:paraId="35B6F0A0" w14:textId="77777777" w:rsidR="00E00CC1" w:rsidRDefault="00383A22" w:rsidP="00D2498A">
      <w:pPr>
        <w:pStyle w:val="RStekst"/>
      </w:pPr>
      <w:r>
        <w:t>Ljubljana, 25. aprila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299DB" w14:textId="77777777" w:rsidR="00383A22" w:rsidRDefault="00383A22">
      <w:r>
        <w:separator/>
      </w:r>
    </w:p>
  </w:endnote>
  <w:endnote w:type="continuationSeparator" w:id="0">
    <w:p w14:paraId="11AA2B06" w14:textId="77777777" w:rsidR="00383A22" w:rsidRDefault="0038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D5BAB" w14:textId="77777777" w:rsidR="005817E1" w:rsidRDefault="005817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B40C" w14:textId="77777777" w:rsidR="002C5DCD" w:rsidRDefault="002C5DCD">
    <w:pPr>
      <w:jc w:val="center"/>
    </w:pPr>
    <w:r>
      <w:fldChar w:fldCharType="begin"/>
    </w:r>
    <w:r>
      <w:instrText xml:space="preserve"> PAGE </w:instrText>
    </w:r>
    <w:r>
      <w:fldChar w:fldCharType="separate"/>
    </w:r>
    <w:r w:rsidR="005D027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6D377" w14:textId="77777777" w:rsidR="002C5DCD" w:rsidRDefault="008965C3">
    <w:r>
      <w:rPr>
        <w:noProof/>
        <w:lang w:eastAsia="sl-SI"/>
      </w:rPr>
      <w:drawing>
        <wp:anchor distT="0" distB="0" distL="114300" distR="114300" simplePos="0" relativeHeight="251663360" behindDoc="0" locked="1" layoutInCell="1" allowOverlap="1" wp14:anchorId="2DAC2D64" wp14:editId="41561CA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9EC83" w14:textId="77777777" w:rsidR="00383A22" w:rsidRDefault="00383A22">
      <w:r>
        <w:separator/>
      </w:r>
    </w:p>
  </w:footnote>
  <w:footnote w:type="continuationSeparator" w:id="0">
    <w:p w14:paraId="42808D08" w14:textId="77777777" w:rsidR="00383A22" w:rsidRDefault="0038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2320" w14:textId="77777777" w:rsidR="005817E1" w:rsidRDefault="005817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A7475" w14:textId="77777777" w:rsidR="005817E1" w:rsidRDefault="005817E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28D39" w14:textId="77777777" w:rsidR="002C5DCD" w:rsidRDefault="00742630">
    <w:r>
      <w:rPr>
        <w:noProof/>
        <w:lang w:eastAsia="sl-SI"/>
      </w:rPr>
      <w:drawing>
        <wp:anchor distT="0" distB="0" distL="114300" distR="114300" simplePos="0" relativeHeight="251661312" behindDoc="0" locked="1" layoutInCell="1" allowOverlap="1" wp14:anchorId="7285B7E5" wp14:editId="0EECCE1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22"/>
    <w:rsid w:val="001E3435"/>
    <w:rsid w:val="001E7547"/>
    <w:rsid w:val="002C5DCD"/>
    <w:rsid w:val="002D37F3"/>
    <w:rsid w:val="002F2498"/>
    <w:rsid w:val="003535E4"/>
    <w:rsid w:val="00383A22"/>
    <w:rsid w:val="005817E1"/>
    <w:rsid w:val="00590644"/>
    <w:rsid w:val="005C34F4"/>
    <w:rsid w:val="005D027F"/>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7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customStyle="1" w:styleId="RStekstZnakZnak">
    <w:name w:val="RS tekst Znak Znak"/>
    <w:link w:val="RStekstZnakZnakZnak"/>
    <w:rsid w:val="005D027F"/>
    <w:pPr>
      <w:widowControl w:val="0"/>
      <w:spacing w:before="80" w:after="80" w:line="280" w:lineRule="atLeast"/>
      <w:contextualSpacing/>
      <w:jc w:val="both"/>
    </w:pPr>
    <w:rPr>
      <w:rFonts w:ascii="Garamond" w:hAnsi="Garamond"/>
      <w:bCs/>
      <w:sz w:val="22"/>
      <w:lang w:eastAsia="en-US"/>
    </w:rPr>
  </w:style>
  <w:style w:type="character" w:customStyle="1" w:styleId="RStekstZnakZnakZnak">
    <w:name w:val="RS tekst Znak Znak Znak"/>
    <w:link w:val="RStekstZnakZnak"/>
    <w:rsid w:val="005D027F"/>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customStyle="1" w:styleId="RStekstZnakZnak">
    <w:name w:val="RS tekst Znak Znak"/>
    <w:link w:val="RStekstZnakZnakZnak"/>
    <w:rsid w:val="005D027F"/>
    <w:pPr>
      <w:widowControl w:val="0"/>
      <w:spacing w:before="80" w:after="80" w:line="280" w:lineRule="atLeast"/>
      <w:contextualSpacing/>
      <w:jc w:val="both"/>
    </w:pPr>
    <w:rPr>
      <w:rFonts w:ascii="Garamond" w:hAnsi="Garamond"/>
      <w:bCs/>
      <w:sz w:val="22"/>
      <w:lang w:eastAsia="en-US"/>
    </w:rPr>
  </w:style>
  <w:style w:type="character" w:customStyle="1" w:styleId="RStekstZnakZnakZnak">
    <w:name w:val="RS tekst Znak Znak Znak"/>
    <w:link w:val="RStekstZnakZnak"/>
    <w:rsid w:val="005D027F"/>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16CBA16-D829-4D56-BE1C-EF426876F6BF}">
  <ds:schemaRefs>
    <ds:schemaRef ds:uri="http://purl.org/dc/term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1C95634-0CD1-40ED-B2A8-6A2E1569B807}">
  <ds:schemaRefs>
    <ds:schemaRef ds:uri="http://schemas.microsoft.com/sharepoint/v3/contenttype/forms"/>
  </ds:schemaRefs>
</ds:datastoreItem>
</file>

<file path=customXml/itemProps3.xml><?xml version="1.0" encoding="utf-8"?>
<ds:datastoreItem xmlns:ds="http://schemas.openxmlformats.org/officeDocument/2006/customXml" ds:itemID="{4C4B62D8-8595-49C9-8FCA-89FE2706E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4507</Characters>
  <Application>Microsoft Office Word</Application>
  <DocSecurity>0</DocSecurity>
  <Lines>37</Lines>
  <Paragraphs>10</Paragraphs>
  <ScaleCrop>false</ScaleCrop>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2019-04-24T13:00:00Z</dcterms:created>
  <dcterms:modified xsi:type="dcterms:W3CDTF">2019-04-24T13:07:00Z</dcterms:modified>
</cp:coreProperties>
</file>