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2EFB6" w14:textId="77777777" w:rsidR="009A30A5" w:rsidRDefault="009A30A5" w:rsidP="00D2498A">
      <w:pPr>
        <w:pStyle w:val="RStekst"/>
      </w:pPr>
    </w:p>
    <w:p w14:paraId="4A62FCB2" w14:textId="77777777" w:rsidR="009A30A5" w:rsidRPr="009A30A5" w:rsidRDefault="009A30A5" w:rsidP="00D2498A">
      <w:pPr>
        <w:pStyle w:val="RStekst"/>
        <w:rPr>
          <w:b/>
        </w:rPr>
      </w:pPr>
      <w:r w:rsidRPr="009A30A5">
        <w:rPr>
          <w:b/>
        </w:rPr>
        <w:t xml:space="preserve">Povzetek revizijskega poročila </w:t>
      </w:r>
      <w:r w:rsidRPr="009A30A5">
        <w:rPr>
          <w:b/>
          <w:i/>
        </w:rPr>
        <w:t>Učinkovitost poslovanja družbe Slovenske železnice na področju medsebojnega poslovanja družb v skupini Slovenske železnice</w:t>
      </w:r>
    </w:p>
    <w:p w14:paraId="528521F0" w14:textId="77777777" w:rsidR="009A30A5" w:rsidRDefault="009A30A5" w:rsidP="00D2498A">
      <w:pPr>
        <w:pStyle w:val="RStekst"/>
      </w:pPr>
    </w:p>
    <w:p w14:paraId="5873D5E5" w14:textId="77777777" w:rsidR="009A30A5" w:rsidRDefault="009A30A5" w:rsidP="00D2498A">
      <w:pPr>
        <w:pStyle w:val="RStekst"/>
      </w:pPr>
    </w:p>
    <w:p w14:paraId="60639ABC" w14:textId="77777777" w:rsidR="00600DBE" w:rsidRDefault="00600DBE" w:rsidP="00600DBE">
      <w:pPr>
        <w:pStyle w:val="RStekst"/>
      </w:pPr>
      <w:r>
        <w:t xml:space="preserve">Računsko sodišče je revidiralo učinkovitost poslovanja družbe </w:t>
      </w:r>
      <w:r w:rsidRPr="004F410D">
        <w:rPr>
          <w:i/>
        </w:rPr>
        <w:t>Slovenske železnice, d. o. o., Ljubljana</w:t>
      </w:r>
      <w:r>
        <w:t xml:space="preserve"> (v nadaljevanju: družba Slovenske železnice) na področju medsebojnega poslovanja družb v skupini Slovenske železnice.</w:t>
      </w:r>
    </w:p>
    <w:p w14:paraId="683416DB" w14:textId="77777777" w:rsidR="00600DBE" w:rsidRDefault="00600DBE" w:rsidP="00600DBE">
      <w:pPr>
        <w:pStyle w:val="RStekst"/>
      </w:pPr>
    </w:p>
    <w:p w14:paraId="315DB35D" w14:textId="77777777" w:rsidR="00600DBE" w:rsidRPr="004F410D" w:rsidRDefault="00600DBE" w:rsidP="00600DBE">
      <w:pPr>
        <w:pStyle w:val="RStekst"/>
        <w:rPr>
          <w:i/>
        </w:rPr>
      </w:pPr>
      <w:r>
        <w:t xml:space="preserve">Računsko sodišče meni, da poslovanje družbe Slovenske železnice na področju medsebojnega poslovanja družb v skupini Slovenske železnice v letih 2013 in 2014 </w:t>
      </w:r>
      <w:r w:rsidRPr="004F410D">
        <w:rPr>
          <w:i/>
        </w:rPr>
        <w:t xml:space="preserve">ni bilo učinkovito. </w:t>
      </w:r>
    </w:p>
    <w:p w14:paraId="72B6CE86" w14:textId="77777777" w:rsidR="00600DBE" w:rsidRDefault="00600DBE" w:rsidP="00600DBE">
      <w:pPr>
        <w:pStyle w:val="RStekst"/>
      </w:pPr>
    </w:p>
    <w:p w14:paraId="6A1DDF6A" w14:textId="77777777" w:rsidR="00600DBE" w:rsidRDefault="00600DBE" w:rsidP="00600DBE">
      <w:pPr>
        <w:pStyle w:val="RStekst"/>
      </w:pPr>
      <w:r w:rsidRPr="000B1FBE">
        <w:t xml:space="preserve">Družba Slovenske železnice </w:t>
      </w:r>
      <w:r>
        <w:t xml:space="preserve">kot obvladujoča družba </w:t>
      </w:r>
      <w:r w:rsidRPr="000B1FBE">
        <w:t>ni v celoti zagotovila pogojev za obvladovanje poslovanja vseh odvisnih družb v skupini Slovenske železnice</w:t>
      </w:r>
      <w:r>
        <w:t xml:space="preserve">, saj je </w:t>
      </w:r>
      <w:r w:rsidRPr="005A2EE0">
        <w:t xml:space="preserve">sklenila pogodbe o obvladovanju le s sedmimi od devetih odvisnih družb v skupini Slovenske železnice, čeprav je bila takšna </w:t>
      </w:r>
      <w:proofErr w:type="spellStart"/>
      <w:r w:rsidRPr="005A2EE0">
        <w:t>koncernska</w:t>
      </w:r>
      <w:proofErr w:type="spellEnd"/>
      <w:r w:rsidRPr="005A2EE0">
        <w:t xml:space="preserve"> ureditev družb v skupini Slovenske železnice določena v Aktu o ustanovitvi družbe Slovenske železnice.</w:t>
      </w:r>
      <w:r>
        <w:t xml:space="preserve"> Družba Slovenske železnice </w:t>
      </w:r>
      <w:r w:rsidRPr="00254529">
        <w:t>pogodb o obvladovanju</w:t>
      </w:r>
      <w:r>
        <w:t xml:space="preserve"> </w:t>
      </w:r>
      <w:r w:rsidRPr="00254529">
        <w:t>ni sklenila</w:t>
      </w:r>
      <w:r>
        <w:t xml:space="preserve"> z odvisnima družbama v skupini Slovenske železnice, ki sta organizirani kot delniški družbi (Železniško gradbeno podjetje in družbo Železniška tiskarna</w:t>
      </w:r>
      <w:r w:rsidRPr="00254529">
        <w:t>)</w:t>
      </w:r>
      <w:r>
        <w:t xml:space="preserve">.  </w:t>
      </w:r>
    </w:p>
    <w:p w14:paraId="1710E590" w14:textId="77777777" w:rsidR="00600DBE" w:rsidRDefault="00600DBE" w:rsidP="00600DBE">
      <w:pPr>
        <w:pStyle w:val="RStekst"/>
      </w:pPr>
    </w:p>
    <w:p w14:paraId="7E43890B" w14:textId="77777777" w:rsidR="00600DBE" w:rsidRDefault="00600DBE" w:rsidP="00600DBE">
      <w:pPr>
        <w:pStyle w:val="RStekst"/>
      </w:pPr>
      <w:r w:rsidRPr="00142B89">
        <w:t xml:space="preserve">Družba Slovenske železnice ni učinkovito načrtovala medsebojnega poslovanja družb v skupini Slovenske železnice. </w:t>
      </w:r>
      <w:r>
        <w:t>N</w:t>
      </w:r>
      <w:r w:rsidRPr="00103554">
        <w:t>ačrtovanega medsebojnega poslovanja družb v skupini Slovenske železnice finančno in vsebinsko ni opredelila na način, ki bi omogočal sprotni nadzor nad medsebojnim poslovanjem družb v skupini</w:t>
      </w:r>
      <w:r>
        <w:t xml:space="preserve">. Družba Slovenske železnice ni načrtovala ciljev poslovanja v obliki temeljnih kazalnikov poslovanja in z nadzorom odvisnih družb v skupini Slovenske železnice tudi ni zagotovila načrtovanja ciljev poslovanja v teh družbah. </w:t>
      </w:r>
      <w:r w:rsidRPr="0044147C">
        <w:t>Rebalans poslovnega načrta skupine Slovenske železnice za leto 2013 in poslovni načrt skupine Slovenske železnice za leto 2014 sta dobila soglasje nadzornega sveta družbe Slovenske železnice šele v juniju tekočega leta, saj je šele takrat poslovodstvo družbe Slovenske železnice obravnavalo in sprejelo končni verziji načrtov poslovanja skupine Slovenske železnice za leti 2013 in 2014</w:t>
      </w:r>
      <w:r>
        <w:t>.</w:t>
      </w:r>
    </w:p>
    <w:p w14:paraId="7FED72FD" w14:textId="77777777" w:rsidR="00600DBE" w:rsidRDefault="00600DBE" w:rsidP="00600DBE">
      <w:pPr>
        <w:pStyle w:val="RStekst"/>
      </w:pPr>
    </w:p>
    <w:p w14:paraId="536147D3" w14:textId="77777777" w:rsidR="00600DBE" w:rsidRDefault="00600DBE" w:rsidP="00600DBE">
      <w:pPr>
        <w:pStyle w:val="RStekst"/>
      </w:pPr>
      <w:r w:rsidRPr="00142B89">
        <w:t xml:space="preserve">Družba Slovenske železnice pri svojem poslovanju ni zagotavljala ekonomičnosti in konkurenčnosti, hkrati pa ni z nadzornimi aktivnostmi zagotovila ekonomičnega in konkurenčno naravnanega poslovanja družb v skupini Slovenske železnice, ki izvajajo </w:t>
      </w:r>
      <w:r>
        <w:t>obvezne gospodarske javne službe</w:t>
      </w:r>
      <w:r w:rsidRPr="00142B89">
        <w:t xml:space="preserve">. </w:t>
      </w:r>
      <w:r>
        <w:t xml:space="preserve">Družba Slovenske železnice, ki ji pripisujemo pojavno obliko javnih oblasti, pri sklepanju poslov z odvisnimi družbami v skupini Slovenske železnice ni upoštevala določb evropske Direktive 2004/17/ES </w:t>
      </w:r>
      <w:r w:rsidRPr="00DF6A89">
        <w:rPr>
          <w:lang w:eastAsia="sl-SI"/>
        </w:rPr>
        <w:t>Evropskega parlamenta in Sveta z dne 31. 3. 2004 o usklajevanju postopkov za oddajo javnih naročil naročnikov na vodnem, energetskem in transportnem sektorju ter sektorju poštnih</w:t>
      </w:r>
      <w:r>
        <w:rPr>
          <w:lang w:eastAsia="sl-SI"/>
        </w:rPr>
        <w:t xml:space="preserve"> storitev</w:t>
      </w:r>
      <w:r>
        <w:t>, s čimer bi zagotovila bolj ekonomično in konkurenčno ravnanje. Prav tako ni izvajala nadzornih aktivnosti glede upoštevanja določb navedene direktive pri poslih, ki sta jih z ostalimi družbami v skupini Slovenske železnice sklepali odvisni družbi Potniški promet in Infrastruktura, ki neposredno izvajata dejavnosti obvezne gospodarske javne službe in jima prav tako pripisujemo pojavno obliko javnih oblasti.</w:t>
      </w:r>
      <w:r w:rsidRPr="00F50034">
        <w:t xml:space="preserve"> </w:t>
      </w:r>
      <w:r>
        <w:t xml:space="preserve">Družbe Slovenske železnice, Potniški promet in Infrastruktura so posle znotraj skupine Slovenske železnice sklepale brez izvedbe postopkov javnega </w:t>
      </w:r>
      <w:r w:rsidRPr="00B9214E">
        <w:t>naročanja, pri čemer so se neutemeljeno sklicevale na izjeme od uporabe pravil postopkov javnega naročanja, v skupni vrednosti poslov 36.793.769 evrov. Družba Slovenske železnice z nadzornimi aktivnostmi ni preprečila navideznih oddaj "notranjih naročil" med odvisnimi družbami v skupini Slovenske železnice, v skupni vrednosti poslov 5.015.743 evrov.</w:t>
      </w:r>
      <w:r>
        <w:t xml:space="preserve"> </w:t>
      </w:r>
    </w:p>
    <w:p w14:paraId="55E30A72" w14:textId="77777777" w:rsidR="00600DBE" w:rsidRDefault="00600DBE" w:rsidP="00600DBE">
      <w:pPr>
        <w:pStyle w:val="RStekst"/>
      </w:pPr>
      <w:r w:rsidRPr="007448A6">
        <w:lastRenderedPageBreak/>
        <w:t xml:space="preserve">Izvedba določenih medsebojnih poslov družb v skupini Slovenske železnice ni </w:t>
      </w:r>
      <w:r>
        <w:t xml:space="preserve">bila dogovorjena </w:t>
      </w:r>
      <w:r w:rsidRPr="007448A6">
        <w:t>v pisni obliki</w:t>
      </w:r>
      <w:r>
        <w:t xml:space="preserve"> ali pa je bila pisna oblika</w:t>
      </w:r>
      <w:r w:rsidRPr="00785040">
        <w:t xml:space="preserve"> zagotov</w:t>
      </w:r>
      <w:r>
        <w:t>ljena</w:t>
      </w:r>
      <w:r w:rsidRPr="00785040">
        <w:t xml:space="preserve"> po tem, ko je obligacijsko razmerje že nastalo.</w:t>
      </w:r>
      <w:r>
        <w:t xml:space="preserve"> P</w:t>
      </w:r>
      <w:r w:rsidRPr="00785040">
        <w:t xml:space="preserve">ri sklepanju medsebojnih poslov z odvisnimi družbami v skupini Slovenske železnice </w:t>
      </w:r>
      <w:r>
        <w:t xml:space="preserve">družba Slovenske železnice </w:t>
      </w:r>
      <w:r w:rsidRPr="00785040">
        <w:t>v pogodbe ni vključila protikorupcijske klavzule</w:t>
      </w:r>
      <w:r>
        <w:t xml:space="preserve">. </w:t>
      </w:r>
      <w:r w:rsidRPr="00785040">
        <w:t>Ker ni izvajala nadzornih aktivnosti, se je to dogajalo tudi pri poslih, ki so jih med seboj sklepale odvisne družbe.</w:t>
      </w:r>
    </w:p>
    <w:p w14:paraId="021490CF" w14:textId="77777777" w:rsidR="00600DBE" w:rsidRDefault="00600DBE" w:rsidP="00600DBE">
      <w:pPr>
        <w:pStyle w:val="RStekst"/>
      </w:pPr>
    </w:p>
    <w:p w14:paraId="6A03FD0F" w14:textId="77777777" w:rsidR="00600DBE" w:rsidRDefault="00600DBE" w:rsidP="00600DBE">
      <w:pPr>
        <w:pStyle w:val="RStekst"/>
      </w:pPr>
      <w:r w:rsidRPr="00C8343A">
        <w:t>Družba Slovenske železnice ni vzpostavila ustreznega sistema notranjih kontrol na področju izvajanja medsebojnih poslov z odvisnimi družbami v skupini Slovenske železnice, kar se je odražalo v pomanjkljivostih pri delovanju notranjih kontrol, v nepravilnostih in v nesmotrnostih pri poslovanju družbe Slovenske železnice</w:t>
      </w:r>
      <w:r>
        <w:t>. Prav tako</w:t>
      </w:r>
      <w:r w:rsidRPr="00873052">
        <w:t xml:space="preserve"> ni razpolagala z dokumentacijo, ki bi dokazovala dejansko izvedbo podpornih storitev odvisnim družbam v skupini Slovenske železnice.</w:t>
      </w:r>
      <w:r>
        <w:t xml:space="preserve"> U</w:t>
      </w:r>
      <w:r w:rsidRPr="00873052">
        <w:t xml:space="preserve">pravljala </w:t>
      </w:r>
      <w:r>
        <w:t xml:space="preserve">je </w:t>
      </w:r>
      <w:r w:rsidRPr="00873052">
        <w:t>s počitniškimi enotami v skupini Slovenske železnice, čeprav ta dejavnost po naravi in obsegu ne predstavlja dejavnosti, ki bi bila kakorkoli povezana z opravljanjem temeljnih dejavnosti</w:t>
      </w:r>
      <w:r>
        <w:t xml:space="preserve"> in</w:t>
      </w:r>
      <w:r w:rsidRPr="00873052">
        <w:t xml:space="preserve"> z nadzorom ni preprečila, da se ne bi s tovrstno dejavnostjo ukvarjale </w:t>
      </w:r>
      <w:r>
        <w:t xml:space="preserve">tudi </w:t>
      </w:r>
      <w:r w:rsidRPr="00873052">
        <w:t xml:space="preserve">druge družbe v skupini Slovenske železnice. </w:t>
      </w:r>
      <w:r>
        <w:t>P</w:t>
      </w:r>
      <w:r w:rsidRPr="00873052">
        <w:t>očitnišk</w:t>
      </w:r>
      <w:r>
        <w:t>e</w:t>
      </w:r>
      <w:r w:rsidRPr="00873052">
        <w:t xml:space="preserve"> enot</w:t>
      </w:r>
      <w:r>
        <w:t>e</w:t>
      </w:r>
      <w:r w:rsidRPr="00873052">
        <w:t xml:space="preserve"> ni oddajala po tržnih pogojih.</w:t>
      </w:r>
      <w:r>
        <w:t xml:space="preserve"> </w:t>
      </w:r>
      <w:r w:rsidRPr="00873052">
        <w:t xml:space="preserve">Družba Slovenske železnice je poravnavala </w:t>
      </w:r>
      <w:r>
        <w:t xml:space="preserve">različne </w:t>
      </w:r>
      <w:r w:rsidRPr="00873052">
        <w:t>obveznosti</w:t>
      </w:r>
      <w:r>
        <w:t>,</w:t>
      </w:r>
      <w:r w:rsidRPr="00873052">
        <w:t xml:space="preserve"> čeprav ni razpolagala z dokumentacijo o dejanski izvedbi storitev</w:t>
      </w:r>
      <w:r>
        <w:t>.</w:t>
      </w:r>
      <w:r w:rsidRPr="00177C0B">
        <w:t xml:space="preserve"> Na podlagi pravilnik</w:t>
      </w:r>
      <w:r>
        <w:t>a</w:t>
      </w:r>
      <w:r w:rsidRPr="00177C0B">
        <w:t xml:space="preserve"> o prevozu železniških delavcev so bile do različnih ugodnosti pri nakupu železniških vozovnic upravičene različne skupine (zaposleni in nekdanji zaposleni v družbah v skupini Slovenske železnice ter njihovi družinski člani, člani kulturnih društev</w:t>
      </w:r>
      <w:r>
        <w:t>, ki delujejo v okviru skupine</w:t>
      </w:r>
      <w:r w:rsidRPr="00177C0B">
        <w:t xml:space="preserve"> Slovensk</w:t>
      </w:r>
      <w:r>
        <w:t>e</w:t>
      </w:r>
      <w:r w:rsidRPr="00177C0B">
        <w:t xml:space="preserve"> železnic</w:t>
      </w:r>
      <w:r>
        <w:t>e</w:t>
      </w:r>
      <w:r w:rsidRPr="00177C0B">
        <w:t xml:space="preserve">, določeni javni uslužbenci, zunanji izvajalci pogodbenih del), ki so lahko koristile dodatne ugodnosti pri nakupu železniških vozovnic, čeprav za to ni obstajala podlaga v zakonu ali na njegovi podlagi sprejetem predpisu. </w:t>
      </w:r>
    </w:p>
    <w:p w14:paraId="36101A91" w14:textId="77777777" w:rsidR="00600DBE" w:rsidRDefault="00600DBE" w:rsidP="00600DBE">
      <w:pPr>
        <w:pStyle w:val="RStekst"/>
      </w:pPr>
    </w:p>
    <w:p w14:paraId="22D80FA8" w14:textId="77777777" w:rsidR="00600DBE" w:rsidRDefault="00600DBE" w:rsidP="00600DBE">
      <w:pPr>
        <w:pStyle w:val="RStekst"/>
      </w:pPr>
      <w:r w:rsidRPr="0087701F">
        <w:t xml:space="preserve">Družba Slovenske železnice ni sprejela usmeritev za oblikovanje transfernih cen v skupini Slovenske železnice. </w:t>
      </w:r>
      <w:r>
        <w:t>Za</w:t>
      </w:r>
      <w:r w:rsidRPr="0087701F">
        <w:t xml:space="preserve"> poslovni leti 2013 in 2014 ni določila metod za določanje primerljivih tržnih cen za skupino Slovenske železnice</w:t>
      </w:r>
      <w:r>
        <w:t xml:space="preserve"> in n</w:t>
      </w:r>
      <w:r w:rsidRPr="0087701F">
        <w:t>i razpolagala z dokumentacijo</w:t>
      </w:r>
      <w:r>
        <w:t>,</w:t>
      </w:r>
      <w:r w:rsidRPr="0087701F">
        <w:t xml:space="preserve"> iz katere bi bil razviden sistem določanja transfernih cen ter njihova skladnost s primerljivimi tržnimi cenami.</w:t>
      </w:r>
    </w:p>
    <w:p w14:paraId="55DD77D9" w14:textId="77777777" w:rsidR="00600DBE" w:rsidRDefault="00600DBE" w:rsidP="00600DBE">
      <w:pPr>
        <w:pStyle w:val="RStekst"/>
      </w:pPr>
      <w:r w:rsidRPr="00177C0B">
        <w:t xml:space="preserve"> </w:t>
      </w:r>
    </w:p>
    <w:p w14:paraId="2C4B952D" w14:textId="77777777" w:rsidR="00600DBE" w:rsidRDefault="00600DBE" w:rsidP="00600DBE">
      <w:pPr>
        <w:pStyle w:val="RStekst"/>
      </w:pPr>
      <w:r w:rsidRPr="00B35F07">
        <w:t xml:space="preserve">Družba Slovenske železnice ni preprečila prenašanja sredstev od družb v skupini Slovenske železnice, ki opravljajo dejavnost </w:t>
      </w:r>
      <w:r>
        <w:t>obveznih gospodarskih javnih služb,</w:t>
      </w:r>
      <w:r w:rsidRPr="00B35F07">
        <w:t xml:space="preserve"> na tržni del dejavnosti teh družb in na druge družbe v skupini Slovenske železnice.</w:t>
      </w:r>
      <w:r>
        <w:t xml:space="preserve"> </w:t>
      </w:r>
      <w:r w:rsidRPr="00B35F07">
        <w:t>V letnih poročilih skupine Slovenske železnice za leti 2013 in 2014 je družba Slovenske železnice za družbi Potniški promet in Infrastruktura prikazala računovodske izkaze poslovnega izida po dejavnostih, vendar ni predstavila sodil, v skladu s katerimi naj bi bili na posamezne dejavnosti teh družb razporejeni prihodki in odhodki</w:t>
      </w:r>
      <w:r>
        <w:t xml:space="preserve">. </w:t>
      </w:r>
      <w:r w:rsidRPr="00376366">
        <w:t xml:space="preserve">Družba Slovenske železnice je z </w:t>
      </w:r>
      <w:r>
        <w:t>V</w:t>
      </w:r>
      <w:r w:rsidRPr="00376366">
        <w:t>lado</w:t>
      </w:r>
      <w:r>
        <w:t xml:space="preserve"> Republike Slovenije</w:t>
      </w:r>
      <w:r w:rsidRPr="00376366">
        <w:t xml:space="preserve"> 31. 12. 2012 sklenila pogodbo o plačilu terjatve iz naslova </w:t>
      </w:r>
      <w:proofErr w:type="spellStart"/>
      <w:r w:rsidRPr="00376366">
        <w:t>5.a</w:t>
      </w:r>
      <w:proofErr w:type="spellEnd"/>
      <w:r w:rsidRPr="00376366">
        <w:t xml:space="preserve"> člena </w:t>
      </w:r>
      <w:r w:rsidRPr="00D37D4C">
        <w:t xml:space="preserve">Zakona o dopolnitvi </w:t>
      </w:r>
      <w:r>
        <w:t>Z</w:t>
      </w:r>
      <w:r w:rsidRPr="00D37D4C">
        <w:t>akona o družbi Slovenske železnice</w:t>
      </w:r>
      <w:r w:rsidRPr="00376366">
        <w:t xml:space="preserve">, s katero sta Republika Slovenija in družba Slovenske železnice uredili medsebojne pravice in obveznosti v zvezi s plačilom terjatve v znesku 134.261.600 evrov. Družba </w:t>
      </w:r>
      <w:r w:rsidRPr="00B9214E">
        <w:t>Slovenske železnice je z družbama Potniški promet in Tovorni promet</w:t>
      </w:r>
      <w:r>
        <w:t xml:space="preserve"> </w:t>
      </w:r>
      <w:r w:rsidRPr="00B9214E">
        <w:t>sklenila pogodbi o ureditvi medsebojnega razmerja iz naslova terjatve, pripoznane na podlagi Zakona o dopolnitvi Zakona o družbi Slovenske železnice, in s tema pogodbama prenesla navedeno terjatev na družbo Potniški promet</w:t>
      </w:r>
      <w:r w:rsidRPr="00B9214E">
        <w:rPr>
          <w:b/>
        </w:rPr>
        <w:t xml:space="preserve"> </w:t>
      </w:r>
      <w:r w:rsidRPr="00B9214E">
        <w:t>v znesku 15.000.000</w:t>
      </w:r>
      <w:r w:rsidRPr="00B9214E">
        <w:rPr>
          <w:b/>
        </w:rPr>
        <w:t xml:space="preserve"> </w:t>
      </w:r>
      <w:r w:rsidRPr="00B9214E">
        <w:t>evrov in na družbo Tovorni promet v znesku 114.261.600 evrov, že ob sestavi delitvene bilance oziroma otvoritvenih bilanc družbe Slovenske železnice in takrat na novo nastalih družb</w:t>
      </w:r>
      <w:r>
        <w:t> </w:t>
      </w:r>
      <w:r w:rsidRPr="00B9214E">
        <w:t>Tovorni promet in Potniški promet. Družba Slovenske železnice se je z družbama Potniški promet in Tovorni promet pogodbeno dogovorila tudi glede obrestovanja navedene terjatve, čeprav Zakon o dopolnitvi Zakona o</w:t>
      </w:r>
      <w:r w:rsidRPr="00D37D4C">
        <w:t xml:space="preserve"> družbi Slovenske železnice </w:t>
      </w:r>
      <w:r w:rsidRPr="002118F9">
        <w:t>ne določa obrestovanja te terjatve.</w:t>
      </w:r>
      <w:r>
        <w:t xml:space="preserve"> </w:t>
      </w:r>
    </w:p>
    <w:p w14:paraId="6AA6B4EA" w14:textId="77777777" w:rsidR="00600DBE" w:rsidRDefault="00600DBE" w:rsidP="00600DBE">
      <w:pPr>
        <w:pStyle w:val="RStekst"/>
      </w:pPr>
    </w:p>
    <w:p w14:paraId="18775F7C" w14:textId="77777777" w:rsidR="00600DBE" w:rsidRDefault="00600DBE" w:rsidP="00600DBE">
      <w:pPr>
        <w:pStyle w:val="RStekst"/>
      </w:pPr>
      <w:r w:rsidRPr="002118F9">
        <w:t xml:space="preserve">Družba Slovenske železnice ni zagotovila nadzora na področju nadomestil za opravljanje nalog </w:t>
      </w:r>
      <w:r>
        <w:t>obvezne gospodarske javne službe</w:t>
      </w:r>
      <w:r w:rsidRPr="002118F9">
        <w:t xml:space="preserve"> prevoza potnikov, ki jih </w:t>
      </w:r>
      <w:r>
        <w:t xml:space="preserve">opravlja družba Potniški promet, in vzdrževanja javne </w:t>
      </w:r>
      <w:r>
        <w:lastRenderedPageBreak/>
        <w:t>železniške infrastrukture</w:t>
      </w:r>
      <w:r w:rsidRPr="002118F9">
        <w:t xml:space="preserve"> in vzdrževalnih del v javno korist, </w:t>
      </w:r>
      <w:r>
        <w:t>za katere je odgovorna</w:t>
      </w:r>
      <w:r w:rsidRPr="002118F9">
        <w:t xml:space="preserve"> družba Infrastruktura</w:t>
      </w:r>
      <w:r>
        <w:t xml:space="preserve">. </w:t>
      </w:r>
      <w:r w:rsidRPr="00B9214E">
        <w:t>Tako so bila iz državnega proračuna v letu 2013 izplačana nadomestila v znesku 141.894 evrov in v letu</w:t>
      </w:r>
      <w:r>
        <w:t> </w:t>
      </w:r>
      <w:r w:rsidRPr="00B9214E">
        <w:t>2014 v znesku 2.511.639 evrov, do katerih družba Potniški promet ni bila upravičena. Družba Infrastruktura je za gradbene projekte vzdrževanja javne železniške infrastrukture, katerih izvajanje je prenesla na družbo Železniško gradbeno podjetj</w:t>
      </w:r>
      <w:r>
        <w:t>e</w:t>
      </w:r>
      <w:r w:rsidRPr="00B9214E">
        <w:t>, ki pa jih je v celoti prenesla na</w:t>
      </w:r>
      <w:r w:rsidRPr="00E70C98">
        <w:t xml:space="preserve"> podizvajalce (zunanje izvajalce), tej družbi plačala vsaj 667.827 evrov več, kot je bilo plačano zunanjim izvajalcem.</w:t>
      </w:r>
    </w:p>
    <w:p w14:paraId="3696CFCB" w14:textId="77777777" w:rsidR="00600DBE" w:rsidRDefault="00600DBE" w:rsidP="00600DBE">
      <w:pPr>
        <w:pStyle w:val="RStekst"/>
      </w:pPr>
    </w:p>
    <w:p w14:paraId="52AE7DFB" w14:textId="77777777" w:rsidR="00600DBE" w:rsidRDefault="00600DBE" w:rsidP="00600DBE">
      <w:pPr>
        <w:pStyle w:val="RStekst"/>
      </w:pPr>
      <w:r w:rsidRPr="003A1ED9">
        <w:t xml:space="preserve">Na podlagi pogodb o medsebojnem financiranju za leti 2013 in 2014, ki jih je sklenila družba Slovenske železnice z odvisnimi družbami, so se javno finančna sredstva iz državnega proračuna, ki jih je prejela odvisna družba za izvajanje </w:t>
      </w:r>
      <w:r>
        <w:t>obveznih gospodarskih javnih služb</w:t>
      </w:r>
      <w:r w:rsidRPr="003A1ED9">
        <w:t xml:space="preserve"> vzdrževanja </w:t>
      </w:r>
      <w:r>
        <w:t>javne železniške infrastrukture</w:t>
      </w:r>
      <w:r w:rsidRPr="003A1ED9">
        <w:t xml:space="preserve"> in vodenja železniškega prometa in drugih nalog upravljavca </w:t>
      </w:r>
      <w:r>
        <w:t>javne železniške infrastrukture</w:t>
      </w:r>
      <w:r w:rsidRPr="003A1ED9">
        <w:t xml:space="preserve">, </w:t>
      </w:r>
      <w:r w:rsidRPr="00B9214E">
        <w:t>v obliki danih posojil družbi Slovenske železnice prenašala na druga področja dejavnosti</w:t>
      </w:r>
      <w:r w:rsidRPr="003A1ED9">
        <w:t xml:space="preserve"> odvisnih družb.</w:t>
      </w:r>
      <w:r>
        <w:t xml:space="preserve"> </w:t>
      </w:r>
    </w:p>
    <w:p w14:paraId="0B23DADB" w14:textId="77777777" w:rsidR="00600DBE" w:rsidRDefault="00600DBE" w:rsidP="00600DBE">
      <w:pPr>
        <w:pStyle w:val="RStekst"/>
      </w:pPr>
    </w:p>
    <w:p w14:paraId="798FC0C6" w14:textId="77777777" w:rsidR="00600DBE" w:rsidRDefault="00600DBE" w:rsidP="00600DBE">
      <w:pPr>
        <w:pStyle w:val="RStekst"/>
      </w:pPr>
      <w:r w:rsidRPr="003A1ED9">
        <w:t>Družba Slovenske železnice ni zagotovila, da bi odvisne družbe razpolagale samo z naložbami, ki so povezane z izvajanjem dejavnosti</w:t>
      </w:r>
      <w:r>
        <w:t>,</w:t>
      </w:r>
      <w:r w:rsidRPr="003A1ED9">
        <w:t xml:space="preserve"> za katere je bila ustanovljena skupina Slovenske železnice.</w:t>
      </w:r>
      <w:r>
        <w:t xml:space="preserve"> </w:t>
      </w:r>
      <w:r w:rsidRPr="003A1ED9">
        <w:t xml:space="preserve">Družba Slovenske železnice je sklenila pogodbi o sponzoriranju </w:t>
      </w:r>
      <w:r>
        <w:t>društev</w:t>
      </w:r>
      <w:r w:rsidRPr="003A1ED9">
        <w:t xml:space="preserve">, v katerih ni določila časovne omejitve trajanja pogodb o sponzoriranju niti ni omejila vrednosti sponzoriranja po teh pogodbah. </w:t>
      </w:r>
      <w:r>
        <w:t>Prav tako</w:t>
      </w:r>
      <w:r w:rsidRPr="003A1ED9">
        <w:t xml:space="preserve"> ni objavila informacij o sponzorskih sredstvih, ki jih vsakoletno prejemata društvi.</w:t>
      </w:r>
      <w:r>
        <w:t xml:space="preserve"> </w:t>
      </w:r>
      <w:r w:rsidRPr="003A1ED9">
        <w:t>Družbe v skupini Slovenske železnice so poleg rednih pogojev za delovanje sindikatov, zagotavljale tudi neposredno financiranje sindikatov in sindikalnih dejavnosti v skupn</w:t>
      </w:r>
      <w:r>
        <w:t>em znesku</w:t>
      </w:r>
      <w:r w:rsidRPr="003A1ED9">
        <w:t xml:space="preserve"> </w:t>
      </w:r>
      <w:r w:rsidRPr="00B9214E">
        <w:t>87.902</w:t>
      </w:r>
      <w:r w:rsidRPr="003A1ED9">
        <w:t xml:space="preserve"> evrov, čeprav za financiranje sindikalnih dejavnosti v takšnem obsegu ni obstajala podlaga v zakonu ali sklenjenih kolektivnih pogodbah. Družba Slovenske železnice ni preprečila, da direktorji oziroma posamezni člani poslovodstva družb v skupini Slovenske železnice ne bi bili hkrati tudi člani poslovodstev oziroma nosilci dejavnosti zasebnih podjetij, ki so bila registrirana za opravljanje konkurenčne dejavnosti družbam v skupini Slovenske železnice, v katerih so bili direktorji oziroma člani poslovodstva.</w:t>
      </w:r>
    </w:p>
    <w:p w14:paraId="1AE35522" w14:textId="77777777" w:rsidR="00600DBE" w:rsidRDefault="00600DBE" w:rsidP="00600DBE">
      <w:pPr>
        <w:pStyle w:val="RStekst"/>
      </w:pPr>
    </w:p>
    <w:p w14:paraId="1E45ADBB" w14:textId="77777777" w:rsidR="00600DBE" w:rsidRDefault="00600DBE" w:rsidP="00600DBE">
      <w:pPr>
        <w:pStyle w:val="RStekst"/>
      </w:pPr>
      <w:r w:rsidRPr="006329A2">
        <w:t>Za družbe v skupini Slovenske železnice evidentiranje poslovnih dogodkov v poslovnih knjigah v letih</w:t>
      </w:r>
      <w:r>
        <w:t> </w:t>
      </w:r>
      <w:r w:rsidRPr="006329A2">
        <w:t>2013 in 2014 ni bilo urejeno z notranjim aktom</w:t>
      </w:r>
      <w:r>
        <w:t>, zato p</w:t>
      </w:r>
      <w:r w:rsidRPr="006329A2">
        <w:t>osledično računovodske usmeritve za izkazovanje računovodskih postavk v računovodskih izkazih niso bile zapisane. Način evidentiranja poslovnih dogodkov v zvezi z medsebojnimi transakcijami v poslovnih knjigah družb v skupini Slovenske železnice ni bil transparenten.</w:t>
      </w:r>
    </w:p>
    <w:p w14:paraId="72269122" w14:textId="77777777" w:rsidR="00600DBE" w:rsidRDefault="00600DBE" w:rsidP="00600DBE">
      <w:pPr>
        <w:pStyle w:val="RStekst"/>
      </w:pPr>
    </w:p>
    <w:p w14:paraId="4C9ABA04" w14:textId="77777777" w:rsidR="00600DBE" w:rsidRDefault="00600DBE" w:rsidP="00600DBE">
      <w:pPr>
        <w:pStyle w:val="RStekst"/>
        <w:contextualSpacing w:val="0"/>
      </w:pPr>
      <w:r w:rsidRPr="00592DDF">
        <w:t xml:space="preserve">Družba Slovenske železnice ni učinkovito spremljala izvajanja medsebojnega poslovanja družb v skupini Slovenske železnice. </w:t>
      </w:r>
      <w:r>
        <w:t xml:space="preserve">Družba Slovenske železnice ni vzpostavila evidence o danih navodilih odvisnim družbam v letih 2013 in 2014, ni normativno uredila vsebine in načina poročanja v zvezi z izpolnjevanjem navodil, danih odvisnim družbam v skupini Slovenske železnice, poleg tega nadzorni svet družbe Slovenske železnice ni bil obveščen o danih navodilih obvladujoče družbe Slovenske železnice odvisnim družbam v skupini Slovenske železnice. Družba Slovenske železnice tudi ni vzpostavila in izvajala notranjih kontrol v zvezi s poročanjem odvisnih družb v skupini Slovenske železnice o poslovanju in razmerjih v skupini Slovenske železnice. Odvisne družbe v skupini Slovenske železnice obvladujoči družbi Slovenske železnice mesečno niso poročale o poslovanju, posledično pa obvladujoča družba Slovenske železnice ni obravnavala poročil o poslovanju odvisnih družb v skupini Slovenske železnice. Odvisne družbe tudi letno niso poročale o razmerjih v skupini Slovenske železnice.  </w:t>
      </w:r>
    </w:p>
    <w:p w14:paraId="66DEFE3F" w14:textId="77777777" w:rsidR="00600DBE" w:rsidRDefault="00600DBE" w:rsidP="00600DBE">
      <w:pPr>
        <w:pStyle w:val="RStekst"/>
      </w:pPr>
    </w:p>
    <w:p w14:paraId="13CCAC14" w14:textId="77777777" w:rsidR="00600DBE" w:rsidRDefault="00600DBE" w:rsidP="00600DBE">
      <w:pPr>
        <w:pStyle w:val="RStekst"/>
      </w:pPr>
      <w:r w:rsidRPr="00592DDF">
        <w:t xml:space="preserve">Poslovodstvo družbe Slovenske železnice ni zagotovilo, da bi notranja revizija, ki je bila organizirana v družbi Slovenske železnice, izvajala revizije nad poslovanjem skupine Slovenske železnice na področjih, ki </w:t>
      </w:r>
      <w:r w:rsidRPr="00592DDF">
        <w:lastRenderedPageBreak/>
        <w:t xml:space="preserve">so najbolj tvegana. </w:t>
      </w:r>
      <w:r>
        <w:t xml:space="preserve">Notranja revizija je le deloma spremljala, kako so vzpostavljene, se izvajajo in vzdržujejo notranje kontrole v povezavi s posli med družbami v skupini Slovenske železnice. Družba Slovenske železnice ni zagotovila celovite izvedbe ocene tveganja za nepravilnosti in nesmotrnosti pri poslovanju družb v skupini Slovenske železnice kot podlago za načrtovanje notranje revizije, zato ni prepoznala področij, kjer obstajajo največja tveganja in na teh področjih ni načrtovala revizij. </w:t>
      </w:r>
    </w:p>
    <w:p w14:paraId="2DF2320A" w14:textId="77777777" w:rsidR="00600DBE" w:rsidRDefault="00600DBE" w:rsidP="00600DBE">
      <w:pPr>
        <w:pStyle w:val="RStekst"/>
      </w:pPr>
    </w:p>
    <w:p w14:paraId="3F767B01" w14:textId="77777777" w:rsidR="00600DBE" w:rsidRPr="00BA69D3" w:rsidRDefault="00600DBE" w:rsidP="00600DBE">
      <w:pPr>
        <w:pStyle w:val="RStekst"/>
      </w:pPr>
      <w:r>
        <w:t xml:space="preserve">Računsko sodišče je družbi Slovenske železnice naložilo izvedbo </w:t>
      </w:r>
      <w:r w:rsidRPr="00F366E9">
        <w:rPr>
          <w:i/>
        </w:rPr>
        <w:t>popravljalnih ukrepov</w:t>
      </w:r>
      <w:r>
        <w:t xml:space="preserve"> in podalo </w:t>
      </w:r>
      <w:r w:rsidRPr="00A07CE8">
        <w:rPr>
          <w:i/>
        </w:rPr>
        <w:t>priporočila</w:t>
      </w:r>
      <w:r>
        <w:t xml:space="preserve"> za učinkovitejše poslovanje družbe Slovenske železnice na področju medsebojnega poslovanja skupine Slovenske železnice.</w:t>
      </w:r>
    </w:p>
    <w:p w14:paraId="3F59B93E" w14:textId="77777777" w:rsidR="00600DBE" w:rsidRDefault="00600DBE" w:rsidP="00600DBE">
      <w:pPr>
        <w:pStyle w:val="RStekst"/>
      </w:pPr>
    </w:p>
    <w:p w14:paraId="70245E3B" w14:textId="77777777" w:rsidR="00600DBE" w:rsidRDefault="00600DBE" w:rsidP="00600DBE">
      <w:pPr>
        <w:pStyle w:val="RStekst"/>
      </w:pPr>
    </w:p>
    <w:p w14:paraId="676EB091" w14:textId="77777777" w:rsidR="00E00CC1" w:rsidRDefault="00E00CC1" w:rsidP="00D2498A">
      <w:pPr>
        <w:pStyle w:val="RStekst"/>
      </w:pPr>
      <w:bookmarkStart w:id="0" w:name="_GoBack"/>
      <w:bookmarkEnd w:id="0"/>
    </w:p>
    <w:p w14:paraId="1C788BB6" w14:textId="77777777" w:rsidR="009A30A5" w:rsidRDefault="009A30A5" w:rsidP="00D2498A">
      <w:pPr>
        <w:pStyle w:val="RStekst"/>
      </w:pPr>
      <w:r>
        <w:t>Ljubljana, 5. junija 2018</w:t>
      </w:r>
    </w:p>
    <w:sectPr w:rsidR="009A30A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0AA39" w14:textId="77777777" w:rsidR="009A30A5" w:rsidRDefault="009A30A5">
      <w:r>
        <w:separator/>
      </w:r>
    </w:p>
  </w:endnote>
  <w:endnote w:type="continuationSeparator" w:id="0">
    <w:p w14:paraId="6C98A0ED" w14:textId="77777777" w:rsidR="009A30A5" w:rsidRDefault="009A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733E" w14:textId="77777777" w:rsidR="00684D1E" w:rsidRDefault="00684D1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80A8" w14:textId="77777777" w:rsidR="002C5DCD" w:rsidRDefault="002C5DCD">
    <w:pPr>
      <w:jc w:val="center"/>
    </w:pPr>
    <w:r>
      <w:fldChar w:fldCharType="begin"/>
    </w:r>
    <w:r>
      <w:instrText xml:space="preserve"> PAGE </w:instrText>
    </w:r>
    <w:r>
      <w:fldChar w:fldCharType="separate"/>
    </w:r>
    <w:r w:rsidR="00600DBE">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8EC0" w14:textId="77777777" w:rsidR="002C5DCD" w:rsidRDefault="008965C3">
    <w:r>
      <w:rPr>
        <w:noProof/>
        <w:lang w:eastAsia="sl-SI"/>
      </w:rPr>
      <w:drawing>
        <wp:anchor distT="0" distB="0" distL="114300" distR="114300" simplePos="0" relativeHeight="251663360" behindDoc="0" locked="1" layoutInCell="1" allowOverlap="1" wp14:anchorId="5CC10017" wp14:editId="732D563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48135" w14:textId="77777777" w:rsidR="009A30A5" w:rsidRDefault="009A30A5">
      <w:r>
        <w:separator/>
      </w:r>
    </w:p>
  </w:footnote>
  <w:footnote w:type="continuationSeparator" w:id="0">
    <w:p w14:paraId="317905A5" w14:textId="77777777" w:rsidR="009A30A5" w:rsidRDefault="009A3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3A80" w14:textId="77777777" w:rsidR="00684D1E" w:rsidRDefault="00684D1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CFDD" w14:textId="77777777" w:rsidR="00684D1E" w:rsidRDefault="00684D1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DC42" w14:textId="77777777" w:rsidR="002C5DCD" w:rsidRDefault="00742630">
    <w:r>
      <w:rPr>
        <w:noProof/>
        <w:lang w:eastAsia="sl-SI"/>
      </w:rPr>
      <w:drawing>
        <wp:anchor distT="0" distB="0" distL="114300" distR="114300" simplePos="0" relativeHeight="251661312" behindDoc="0" locked="1" layoutInCell="1" allowOverlap="1" wp14:anchorId="3CF1DB79" wp14:editId="257D8E18">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A5"/>
    <w:rsid w:val="001E3435"/>
    <w:rsid w:val="001E7547"/>
    <w:rsid w:val="002C5DCD"/>
    <w:rsid w:val="002D37F3"/>
    <w:rsid w:val="002F2498"/>
    <w:rsid w:val="003535E4"/>
    <w:rsid w:val="00590644"/>
    <w:rsid w:val="005C34F4"/>
    <w:rsid w:val="005F61D3"/>
    <w:rsid w:val="005F6ED6"/>
    <w:rsid w:val="00600DBE"/>
    <w:rsid w:val="00647D7F"/>
    <w:rsid w:val="00684D1E"/>
    <w:rsid w:val="006A2AFA"/>
    <w:rsid w:val="00742630"/>
    <w:rsid w:val="00824513"/>
    <w:rsid w:val="008965C3"/>
    <w:rsid w:val="008A4178"/>
    <w:rsid w:val="00912111"/>
    <w:rsid w:val="009A30A5"/>
    <w:rsid w:val="00A37D1B"/>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aliases w:val="Sprotna opomba - besedilo Znak1 Znak,Sprotna opomba - besedilo Znak Znak Znak,Sprotna opomba - besedilo Znak1 Znak Znak Znak,Sprotna opomba - besedilo Znak Znak Znak Znak Znak, Znak Znak Znak, Znak2,Znak Znak1"/>
    <w:basedOn w:val="Navaden"/>
    <w:link w:val="Sprotnaopomba-besediloZnak"/>
    <w:qFormat/>
    <w:rsid w:val="005F6ED6"/>
    <w:pPr>
      <w:widowControl w:val="0"/>
      <w:ind w:left="227" w:hanging="227"/>
    </w:pPr>
    <w:rPr>
      <w:bCs/>
      <w:sz w:val="20"/>
    </w:rPr>
  </w:style>
  <w:style w:type="character" w:styleId="Sprotnaopomba-sklic">
    <w:name w:val="footnote reference"/>
    <w:aliases w:val="Footnote symbol,Fussnota,Footnote,Footnote Reference Number,Footnote Reference_LVL6,Footnote Reference_LVL61,Footnote Reference_LVL62,Footnote Reference_LVL63,Footnote Reference_LVL64,C26 Footnote Number,Footnote Reference_LVL65"/>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Sprotnaopomba-besediloZnak">
    <w:name w:val="Sprotna opomba - besedilo Znak"/>
    <w:aliases w:val="Sprotna opomba - besedilo Znak1 Znak Znak,Sprotna opomba - besedilo Znak Znak Znak Znak,Sprotna opomba - besedilo Znak1 Znak Znak Znak Znak,Sprotna opomba - besedilo Znak Znak Znak Znak Znak Znak, Znak Znak Znak Znak"/>
    <w:link w:val="Sprotnaopomba-besedilo"/>
    <w:rsid w:val="009A30A5"/>
    <w:rPr>
      <w:rFonts w:ascii="Garamond" w:hAnsi="Garamond"/>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aliases w:val="Sprotna opomba - besedilo Znak1 Znak,Sprotna opomba - besedilo Znak Znak Znak,Sprotna opomba - besedilo Znak1 Znak Znak Znak,Sprotna opomba - besedilo Znak Znak Znak Znak Znak, Znak Znak Znak, Znak2,Znak Znak1"/>
    <w:basedOn w:val="Navaden"/>
    <w:link w:val="Sprotnaopomba-besediloZnak"/>
    <w:qFormat/>
    <w:rsid w:val="005F6ED6"/>
    <w:pPr>
      <w:widowControl w:val="0"/>
      <w:ind w:left="227" w:hanging="227"/>
    </w:pPr>
    <w:rPr>
      <w:bCs/>
      <w:sz w:val="20"/>
    </w:rPr>
  </w:style>
  <w:style w:type="character" w:styleId="Sprotnaopomba-sklic">
    <w:name w:val="footnote reference"/>
    <w:aliases w:val="Footnote symbol,Fussnota,Footnote,Footnote Reference Number,Footnote Reference_LVL6,Footnote Reference_LVL61,Footnote Reference_LVL62,Footnote Reference_LVL63,Footnote Reference_LVL64,C26 Footnote Number,Footnote Reference_LVL65"/>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Sprotnaopomba-besediloZnak">
    <w:name w:val="Sprotna opomba - besedilo Znak"/>
    <w:aliases w:val="Sprotna opomba - besedilo Znak1 Znak Znak,Sprotna opomba - besedilo Znak Znak Znak Znak,Sprotna opomba - besedilo Znak1 Znak Znak Znak Znak,Sprotna opomba - besedilo Znak Znak Znak Znak Znak Znak, Znak Znak Znak Znak"/>
    <w:link w:val="Sprotnaopomba-besedilo"/>
    <w:rsid w:val="009A30A5"/>
    <w:rPr>
      <w:rFonts w:ascii="Garamond" w:hAnsi="Garamond"/>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61184616D5D4D85FAE78531AD51F0" ma:contentTypeVersion="0" ma:contentTypeDescription="Create a new document." ma:contentTypeScope="" ma:versionID="12e9fb33e09b491a5fed023a7eb39f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4B1C1-4749-49EC-8C3B-7C5758F515CE}"/>
</file>

<file path=customXml/itemProps2.xml><?xml version="1.0" encoding="utf-8"?>
<ds:datastoreItem xmlns:ds="http://schemas.openxmlformats.org/officeDocument/2006/customXml" ds:itemID="{4BB3FDE8-E106-4A88-9B4E-BFE87665ADDC}"/>
</file>

<file path=customXml/itemProps3.xml><?xml version="1.0" encoding="utf-8"?>
<ds:datastoreItem xmlns:ds="http://schemas.openxmlformats.org/officeDocument/2006/customXml" ds:itemID="{35F680A4-7F23-4A0E-BDF2-DA424DB52380}"/>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11016</Characters>
  <Application>Microsoft Office Word</Application>
  <DocSecurity>0</DocSecurity>
  <Lines>91</Lines>
  <Paragraphs>25</Paragraphs>
  <ScaleCrop>false</ScaleCrop>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2018-06-04T08:27:00Z</dcterms:created>
  <dcterms:modified xsi:type="dcterms:W3CDTF">2018-06-05T09:00:00Z</dcterms:modified>
</cp:coreProperties>
</file>