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33FEF" w14:textId="77777777" w:rsidR="002C5DCD" w:rsidRDefault="002C5DCD" w:rsidP="00D2498A">
      <w:pPr>
        <w:pStyle w:val="RStekst"/>
      </w:pPr>
    </w:p>
    <w:p w14:paraId="38287490" w14:textId="77777777" w:rsidR="002F22D5" w:rsidRDefault="002F22D5" w:rsidP="00D2498A">
      <w:pPr>
        <w:pStyle w:val="RStekst"/>
      </w:pPr>
    </w:p>
    <w:p w14:paraId="030C8FC2" w14:textId="77777777" w:rsidR="00E00CC1" w:rsidRDefault="002F22D5" w:rsidP="002F22D5">
      <w:pPr>
        <w:pStyle w:val="RStekst"/>
        <w:rPr>
          <w:b/>
          <w:i/>
        </w:rPr>
      </w:pPr>
      <w:r w:rsidRPr="002F22D5">
        <w:rPr>
          <w:b/>
        </w:rPr>
        <w:t xml:space="preserve">Povzetek revizijskega poročila </w:t>
      </w:r>
      <w:r w:rsidRPr="002F22D5">
        <w:rPr>
          <w:b/>
          <w:i/>
        </w:rPr>
        <w:t>Pravilnost poslovanja Mestne občine Slovenj Gradec v delu, ki se nanaša na pripravo proračuna in zaključnega računa proračuna za leto 2016</w:t>
      </w:r>
    </w:p>
    <w:p w14:paraId="13F3B7FB" w14:textId="77777777" w:rsidR="002F22D5" w:rsidRPr="002F22D5" w:rsidRDefault="002F22D5" w:rsidP="002F22D5">
      <w:pPr>
        <w:pStyle w:val="RStekst"/>
      </w:pPr>
    </w:p>
    <w:p w14:paraId="07E5DC00" w14:textId="77777777" w:rsidR="002F22D5" w:rsidRDefault="002F22D5" w:rsidP="002F22D5">
      <w:pPr>
        <w:pStyle w:val="RStekst"/>
      </w:pPr>
    </w:p>
    <w:p w14:paraId="2EF9F77E" w14:textId="77777777" w:rsidR="000F7787" w:rsidRPr="00E1210A" w:rsidRDefault="000F7787" w:rsidP="00D835C7">
      <w:pPr>
        <w:pStyle w:val="RStekst"/>
      </w:pPr>
      <w:r w:rsidRPr="00E1210A">
        <w:t xml:space="preserve">Računsko sodišče je revidiralo </w:t>
      </w:r>
      <w:r w:rsidRPr="00D835C7">
        <w:rPr>
          <w:i/>
        </w:rPr>
        <w:t xml:space="preserve">pravilnost poslovanja Mestne občine Slovenj Gradec v delu, ki se nanaša na pripravo proračuna in zaključnega računa proračuna za leto 2016. </w:t>
      </w:r>
      <w:r w:rsidRPr="00E1210A">
        <w:t>Cilj revizije je bil izrek mnenja o pravilnosti poslovanja Mestne občine Slovenj Gradec v delu, ki se nanaša na pripravo proračuna in zaključnega računa proračuna za leto 2016.</w:t>
      </w:r>
    </w:p>
    <w:p w14:paraId="46986A40" w14:textId="77777777" w:rsidR="000F7787" w:rsidRPr="00E1210A" w:rsidRDefault="000F7787" w:rsidP="00D835C7">
      <w:pPr>
        <w:pStyle w:val="RStekst"/>
      </w:pPr>
      <w:bookmarkStart w:id="0" w:name="_GoBack"/>
      <w:bookmarkEnd w:id="0"/>
    </w:p>
    <w:p w14:paraId="6030EC0B" w14:textId="77777777" w:rsidR="000F7787" w:rsidRPr="00E1210A" w:rsidRDefault="000F7787" w:rsidP="00D835C7">
      <w:pPr>
        <w:pStyle w:val="RStekst"/>
      </w:pPr>
      <w:r w:rsidRPr="00E1210A">
        <w:t xml:space="preserve">Računsko sodišče je o </w:t>
      </w:r>
      <w:r w:rsidRPr="00E1210A">
        <w:rPr>
          <w:szCs w:val="22"/>
        </w:rPr>
        <w:t xml:space="preserve">pravilnosti poslovanja </w:t>
      </w:r>
      <w:r w:rsidRPr="00E1210A">
        <w:t>Mestne občine Slovenj Gradec</w:t>
      </w:r>
      <w:r w:rsidRPr="00E1210A">
        <w:rPr>
          <w:i/>
          <w:szCs w:val="22"/>
        </w:rPr>
        <w:t xml:space="preserve"> </w:t>
      </w:r>
      <w:r w:rsidRPr="00E1210A">
        <w:rPr>
          <w:szCs w:val="22"/>
        </w:rPr>
        <w:t xml:space="preserve">v delu, </w:t>
      </w:r>
      <w:r w:rsidRPr="00E1210A">
        <w:t xml:space="preserve">ki se nanaša na pripravo proračuna in zaključnega računa proračuna za leto 2016, izreklo </w:t>
      </w:r>
      <w:r w:rsidRPr="00E1210A">
        <w:rPr>
          <w:i/>
        </w:rPr>
        <w:t xml:space="preserve">mnenje s pridržkom, </w:t>
      </w:r>
      <w:r w:rsidRPr="00E1210A">
        <w:t xml:space="preserve">ker </w:t>
      </w:r>
      <w:r w:rsidRPr="00E1210A">
        <w:rPr>
          <w:szCs w:val="22"/>
        </w:rPr>
        <w:t>občina</w:t>
      </w:r>
      <w:r w:rsidRPr="00E1210A">
        <w:t xml:space="preserve"> ni poslovala v skladu s predpisi v naslednjih primerih:</w:t>
      </w:r>
    </w:p>
    <w:p w14:paraId="4FDC572F" w14:textId="4B775802" w:rsidR="000F7787" w:rsidRPr="00E1210A" w:rsidRDefault="000F7787" w:rsidP="000F7787">
      <w:pPr>
        <w:pStyle w:val="RSnatevanje"/>
        <w:numPr>
          <w:ilvl w:val="0"/>
          <w:numId w:val="3"/>
        </w:numPr>
      </w:pPr>
      <w:r w:rsidRPr="00E1210A">
        <w:rPr>
          <w:szCs w:val="22"/>
        </w:rPr>
        <w:t>dela predvidenih proračunskih prejemkov ni zadržala in izkazala kot splošne proračunske rezervacije</w:t>
      </w:r>
      <w:r w:rsidRPr="00E1210A">
        <w:t>; pomanjkljivo je poročala o izvršenih prerazporeditvah proračunskih sredstev; v letu 2016 je na proračunski postavki izplačala za 13.331 evrov več sredstev, kot jih je načrtovala v veljavnem proračunu; ni določila obsega izdatkov za posamezno trimesečje ali drugo obdobje, v okviru katerega smejo neposredni uporabniki plačevati obveznosti; ni mesečno načrtovala likvidnosti; pri pripravi načrta razvojnih programov občina ni upoštevala meril za izbiro med konkurenčnimi programi ali projekti, saj teh meril in načina njihove uporabe nima predpisanih; župan je osnutek proračuna za</w:t>
      </w:r>
      <w:r w:rsidR="00221A03">
        <w:t> </w:t>
      </w:r>
      <w:r w:rsidRPr="00E1210A">
        <w:t xml:space="preserve">leto 2016 prepozno predložil v obravnavo občinskemu svetu; poročilo o izvrševanju proračuna v prvem polletju 2016 je bilo občinskim svetnikom posredovano prepozno; poročilo o izvrševanju proračuna v prvem polletju 2016 ne vsebuje vseh predpisanih sestavin; pred pričetkom priprave proračuna ni ustrezno določila proračunskih uporabnikov, ki so hkrati predlagatelji finančnih načrtov; </w:t>
      </w:r>
      <w:r w:rsidRPr="00221A03">
        <w:rPr>
          <w:spacing w:val="-2"/>
        </w:rPr>
        <w:t>župan je predlog zaključnega računa proračuna za leto 2016 prepozno predložil Ministrstvu za finance;</w:t>
      </w:r>
      <w:r w:rsidRPr="00E1210A">
        <w:t xml:space="preserve"> župan je prerazporedil sredstva v skupnem znesku 94.915 evrov med področji proračunske porabe;</w:t>
      </w:r>
    </w:p>
    <w:p w14:paraId="53098336" w14:textId="77777777" w:rsidR="000F7787" w:rsidRPr="00E1210A" w:rsidRDefault="000F7787" w:rsidP="000F7787">
      <w:pPr>
        <w:pStyle w:val="RSnatevanje"/>
        <w:numPr>
          <w:ilvl w:val="0"/>
          <w:numId w:val="3"/>
        </w:numPr>
      </w:pPr>
      <w:r w:rsidRPr="00E1210A">
        <w:t>obrazložitve finančnih načrtov v proračunu za leto 2016 v delu, ki se nanaša na načrtovana sredstva za spodbujanje razvoja turizma in gostinstva, nujno zdravstveno varstvo, knjižničarstvo in založništvo ter predšolsko vzgojo, ne vsebujejo vseh obveznih sestavin;</w:t>
      </w:r>
    </w:p>
    <w:p w14:paraId="2EFB7FFE" w14:textId="77777777" w:rsidR="000F7787" w:rsidRPr="00E1210A" w:rsidRDefault="000F7787" w:rsidP="000F7787">
      <w:pPr>
        <w:pStyle w:val="RSnatevanje"/>
        <w:numPr>
          <w:ilvl w:val="0"/>
          <w:numId w:val="3"/>
        </w:numPr>
      </w:pPr>
      <w:r w:rsidRPr="00E1210A">
        <w:t>za en projekt je dokument identifikacije investicijskega projekta izdelala oziroma pridobila šele po tem, ko je bil projekt že vključen v načrt razvojnih programov za obdobje od leta 2016 do leta 2019; 11 projektov je uvrstila v načrt razvojnih programov za obdobje od leta 2016 do leta 2019, ne da bi pred uvrstitvijo izdelala dokument identifikacije investicijskega projekta;</w:t>
      </w:r>
    </w:p>
    <w:p w14:paraId="0169F0CB" w14:textId="77777777" w:rsidR="000F7787" w:rsidRPr="00E1210A" w:rsidRDefault="000F7787" w:rsidP="000F7787">
      <w:pPr>
        <w:pStyle w:val="RSnatevanje"/>
        <w:numPr>
          <w:ilvl w:val="0"/>
          <w:numId w:val="3"/>
        </w:numPr>
      </w:pPr>
      <w:r w:rsidRPr="00E1210A">
        <w:rPr>
          <w:bCs w:val="0"/>
        </w:rPr>
        <w:t xml:space="preserve">splošni in posebni del zaključnega računa proračuna za leto 2016 ne vsebujeta primerjave med realiziranim in sprejetim proračunom za leto 2016; obrazložitev splošnega dela zaključnega računa proračuna za leto 2016 ne vsebuje vseh obveznih sestavin; obrazložitev posebnega dela zaključnega računa proračuna za leto 2016 ne vsebuje poročil o realizaciji finančnih načrtov neposrednih proračunskih uporabnikov; poročilo o doseženih ciljih in rezultatih ne vsebuje vseh obveznih sestavin; obrazložitve podatkov iz bilance stanja </w:t>
      </w:r>
      <w:r w:rsidRPr="00E1210A">
        <w:t xml:space="preserve">na dan 31. 12. 2016 </w:t>
      </w:r>
      <w:r w:rsidRPr="00E1210A">
        <w:rPr>
          <w:bCs w:val="0"/>
        </w:rPr>
        <w:t xml:space="preserve">ne vsebujejo vseh obveznih sestavin; poslovno poročilo za leto 2016 ne vsebuje poročila o doseženih ciljih in rezultatih; </w:t>
      </w:r>
    </w:p>
    <w:p w14:paraId="58475417" w14:textId="77777777" w:rsidR="000F7787" w:rsidRPr="00E1210A" w:rsidRDefault="000F7787" w:rsidP="000F7787">
      <w:pPr>
        <w:pStyle w:val="RSnatevanje"/>
        <w:numPr>
          <w:ilvl w:val="0"/>
          <w:numId w:val="3"/>
        </w:numPr>
      </w:pPr>
      <w:r w:rsidRPr="00E1210A">
        <w:t>pojasnila k bilanci stanja na dan 31. 12. 2016 ne vsebujejo računovodskih informacij;</w:t>
      </w:r>
    </w:p>
    <w:p w14:paraId="4371E6F9" w14:textId="77777777" w:rsidR="000F7787" w:rsidRDefault="000F7787" w:rsidP="000F7787">
      <w:pPr>
        <w:pStyle w:val="RSnatevanje"/>
        <w:numPr>
          <w:ilvl w:val="0"/>
          <w:numId w:val="3"/>
        </w:numPr>
      </w:pPr>
      <w:r w:rsidRPr="00E1210A">
        <w:t>župan je predlog zaključnega računa proračuna za leto 2016 v sprejem občinskemu svetu predložil prepozno.</w:t>
      </w:r>
    </w:p>
    <w:p w14:paraId="03B6C3FD" w14:textId="77777777" w:rsidR="000F7787" w:rsidRPr="00E1210A" w:rsidRDefault="000F7787" w:rsidP="000F7787">
      <w:pPr>
        <w:pStyle w:val="RStekst"/>
        <w:spacing w:before="0" w:after="0" w:line="240" w:lineRule="auto"/>
      </w:pPr>
    </w:p>
    <w:p w14:paraId="1589791C" w14:textId="77777777" w:rsidR="000F7787" w:rsidRDefault="000F7787" w:rsidP="00221A03">
      <w:pPr>
        <w:pStyle w:val="RStekst"/>
        <w:keepLines/>
      </w:pPr>
      <w:r>
        <w:lastRenderedPageBreak/>
        <w:t>Mestna občina Slovenj Gradec</w:t>
      </w:r>
      <w:r w:rsidRPr="00D70E91">
        <w:t xml:space="preserve"> je med revizijskim postopkom sprejela ustrezne popravljalne ukrepe za odpravo razkrit</w:t>
      </w:r>
      <w:r>
        <w:t>e</w:t>
      </w:r>
      <w:r w:rsidRPr="00D70E91">
        <w:t xml:space="preserve"> nepravilnosti, zato računsko sodišče ni zahtevalo predložitve odzivnega poročila</w:t>
      </w:r>
      <w:r>
        <w:t xml:space="preserve">, ji je pa </w:t>
      </w:r>
      <w:r w:rsidRPr="00B30737">
        <w:t xml:space="preserve">podalo </w:t>
      </w:r>
      <w:r w:rsidRPr="00B30737">
        <w:rPr>
          <w:i/>
        </w:rPr>
        <w:t>priporočila</w:t>
      </w:r>
      <w:r w:rsidRPr="00B30737">
        <w:t xml:space="preserve"> za izboljšanje poslovanja</w:t>
      </w:r>
      <w:r>
        <w:t>.</w:t>
      </w:r>
      <w:r w:rsidRPr="00D70E91">
        <w:t xml:space="preserve">      </w:t>
      </w:r>
    </w:p>
    <w:p w14:paraId="55F7E37D" w14:textId="77777777" w:rsidR="000F7787" w:rsidRDefault="000F7787" w:rsidP="000F7787">
      <w:pPr>
        <w:pStyle w:val="RStekst"/>
      </w:pPr>
    </w:p>
    <w:p w14:paraId="4820D78C" w14:textId="77777777" w:rsidR="000F7787" w:rsidRDefault="000F7787" w:rsidP="002F22D5">
      <w:pPr>
        <w:pStyle w:val="RStekst"/>
      </w:pPr>
    </w:p>
    <w:p w14:paraId="21DF14B8" w14:textId="77777777" w:rsidR="000F7787" w:rsidRDefault="000F7787" w:rsidP="002F22D5">
      <w:pPr>
        <w:pStyle w:val="RStekst"/>
      </w:pPr>
    </w:p>
    <w:p w14:paraId="062A9650" w14:textId="2AD528C5" w:rsidR="000F7787" w:rsidRPr="002F22D5" w:rsidRDefault="000F7787" w:rsidP="002F22D5">
      <w:pPr>
        <w:pStyle w:val="RStekst"/>
      </w:pPr>
      <w:r>
        <w:t>Ljubljana, 14. decembra 2018</w:t>
      </w:r>
    </w:p>
    <w:sectPr w:rsidR="000F7787" w:rsidRPr="002F22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EDC59" w14:textId="77777777" w:rsidR="002F22D5" w:rsidRDefault="002F22D5">
      <w:r>
        <w:separator/>
      </w:r>
    </w:p>
  </w:endnote>
  <w:endnote w:type="continuationSeparator" w:id="0">
    <w:p w14:paraId="545EB9EC" w14:textId="77777777" w:rsidR="002F22D5" w:rsidRDefault="002F2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1C611" w14:textId="77777777" w:rsidR="0004228A" w:rsidRDefault="0004228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5D1C4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835C7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6C68E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0856B0B3" wp14:editId="00C5857E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59EE1" w14:textId="77777777" w:rsidR="002F22D5" w:rsidRDefault="002F22D5">
      <w:r>
        <w:separator/>
      </w:r>
    </w:p>
  </w:footnote>
  <w:footnote w:type="continuationSeparator" w:id="0">
    <w:p w14:paraId="5A7E8689" w14:textId="77777777" w:rsidR="002F22D5" w:rsidRDefault="002F2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534F1" w14:textId="77777777" w:rsidR="0004228A" w:rsidRDefault="0004228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371BF" w14:textId="77777777" w:rsidR="0004228A" w:rsidRDefault="0004228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7B9D3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738623C1" wp14:editId="7C168E1C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2D5"/>
    <w:rsid w:val="0004228A"/>
    <w:rsid w:val="000F7787"/>
    <w:rsid w:val="001E3435"/>
    <w:rsid w:val="001E7547"/>
    <w:rsid w:val="00221A03"/>
    <w:rsid w:val="002C5DCD"/>
    <w:rsid w:val="002D37F3"/>
    <w:rsid w:val="002F22D5"/>
    <w:rsid w:val="002F2498"/>
    <w:rsid w:val="003535E4"/>
    <w:rsid w:val="00590644"/>
    <w:rsid w:val="005C34F4"/>
    <w:rsid w:val="005F6ED6"/>
    <w:rsid w:val="00647D7F"/>
    <w:rsid w:val="006A2AFA"/>
    <w:rsid w:val="00742630"/>
    <w:rsid w:val="00772B45"/>
    <w:rsid w:val="00824513"/>
    <w:rsid w:val="008965C3"/>
    <w:rsid w:val="008A4178"/>
    <w:rsid w:val="00912111"/>
    <w:rsid w:val="00AA218A"/>
    <w:rsid w:val="00AB03E9"/>
    <w:rsid w:val="00AC54E0"/>
    <w:rsid w:val="00B008F8"/>
    <w:rsid w:val="00B92131"/>
    <w:rsid w:val="00BA74F7"/>
    <w:rsid w:val="00C07C0D"/>
    <w:rsid w:val="00C31D5B"/>
    <w:rsid w:val="00C57CE6"/>
    <w:rsid w:val="00C74005"/>
    <w:rsid w:val="00CF7C19"/>
    <w:rsid w:val="00D2498A"/>
    <w:rsid w:val="00D47861"/>
    <w:rsid w:val="00D7347F"/>
    <w:rsid w:val="00D835C7"/>
    <w:rsid w:val="00DA44DA"/>
    <w:rsid w:val="00E00CC1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F9D8F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0F7787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0F7787"/>
    <w:rPr>
      <w:rFonts w:ascii="Garamond" w:hAnsi="Garamond"/>
      <w:bCs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0F7787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0F7787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A24DB8E-75A6-49F8-9872-0C679D44B873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3528176-B553-4BEA-99B2-415FA508D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6D1CAF-ECED-4C01-A72A-F0243293C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2018-12-04T09:20:00Z</dcterms:created>
  <dcterms:modified xsi:type="dcterms:W3CDTF">2018-12-13T17:07:00Z</dcterms:modified>
</cp:coreProperties>
</file>